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96" w:rsidRPr="00C85C69" w:rsidRDefault="00193A96" w:rsidP="00193A96">
      <w:pPr>
        <w:jc w:val="center"/>
        <w:rPr>
          <w:rFonts w:ascii="Arial" w:hAnsi="Arial" w:cs="Arial"/>
        </w:rPr>
      </w:pPr>
    </w:p>
    <w:p w:rsidR="00193A96" w:rsidRPr="001D25FC" w:rsidRDefault="001848C2" w:rsidP="001D25FC">
      <w:pPr>
        <w:spacing w:after="0"/>
        <w:jc w:val="right"/>
        <w:rPr>
          <w:rFonts w:ascii="Arial" w:hAnsi="Arial" w:cs="Arial"/>
        </w:rPr>
      </w:pPr>
      <w:r w:rsidRPr="00792428">
        <w:rPr>
          <w:rFonts w:ascii="Arial" w:hAnsi="Arial" w:cs="Arial"/>
        </w:rPr>
        <w:t>Pra</w:t>
      </w:r>
      <w:r w:rsidR="001D25FC" w:rsidRPr="00792428">
        <w:rPr>
          <w:rFonts w:ascii="Arial" w:hAnsi="Arial" w:cs="Arial"/>
        </w:rPr>
        <w:t>ha</w:t>
      </w:r>
      <w:r w:rsidRPr="00792428">
        <w:rPr>
          <w:rFonts w:ascii="Arial" w:hAnsi="Arial" w:cs="Arial"/>
        </w:rPr>
        <w:t xml:space="preserve"> </w:t>
      </w:r>
      <w:r w:rsidR="00792428" w:rsidRPr="00792428">
        <w:rPr>
          <w:rFonts w:ascii="Arial" w:hAnsi="Arial" w:cs="Arial"/>
        </w:rPr>
        <w:t>13</w:t>
      </w:r>
      <w:r w:rsidRPr="00792428">
        <w:rPr>
          <w:rFonts w:ascii="Arial" w:hAnsi="Arial" w:cs="Arial"/>
        </w:rPr>
        <w:t xml:space="preserve">. </w:t>
      </w:r>
      <w:r w:rsidR="00792428" w:rsidRPr="00792428">
        <w:rPr>
          <w:rFonts w:ascii="Arial" w:hAnsi="Arial" w:cs="Arial"/>
        </w:rPr>
        <w:t>srpna</w:t>
      </w:r>
      <w:r w:rsidRPr="00792428">
        <w:rPr>
          <w:rFonts w:ascii="Arial" w:hAnsi="Arial" w:cs="Arial"/>
        </w:rPr>
        <w:t xml:space="preserve"> 2012</w:t>
      </w:r>
    </w:p>
    <w:p w:rsidR="00193A96" w:rsidRPr="00C85C69" w:rsidRDefault="00193A96" w:rsidP="001D25FC">
      <w:pPr>
        <w:spacing w:after="0"/>
        <w:rPr>
          <w:rFonts w:ascii="Arial" w:hAnsi="Arial" w:cs="Arial"/>
          <w:b/>
          <w:sz w:val="32"/>
          <w:szCs w:val="32"/>
        </w:rPr>
      </w:pPr>
    </w:p>
    <w:p w:rsidR="009F11FB" w:rsidRDefault="00D05799" w:rsidP="00574927">
      <w:pPr>
        <w:pStyle w:val="Nadpis1"/>
        <w:spacing w:before="0"/>
        <w:rPr>
          <w:rFonts w:ascii="Arial" w:hAnsi="Arial"/>
        </w:rPr>
      </w:pPr>
      <w:r>
        <w:rPr>
          <w:rFonts w:ascii="Arial" w:hAnsi="Arial"/>
        </w:rPr>
        <w:t xml:space="preserve">Cestování za golfem je </w:t>
      </w:r>
      <w:r w:rsidR="008A0E8B">
        <w:rPr>
          <w:rFonts w:ascii="Arial" w:hAnsi="Arial"/>
        </w:rPr>
        <w:t>in</w:t>
      </w:r>
      <w:r>
        <w:rPr>
          <w:rFonts w:ascii="Arial" w:hAnsi="Arial"/>
        </w:rPr>
        <w:t xml:space="preserve">, </w:t>
      </w:r>
    </w:p>
    <w:p w:rsidR="00193A96" w:rsidRDefault="004B5D7E" w:rsidP="00574927">
      <w:pPr>
        <w:pStyle w:val="Nadpis1"/>
        <w:spacing w:before="0"/>
        <w:rPr>
          <w:rFonts w:ascii="Arial" w:hAnsi="Arial"/>
        </w:rPr>
      </w:pPr>
      <w:r>
        <w:rPr>
          <w:rFonts w:ascii="Arial" w:hAnsi="Arial"/>
        </w:rPr>
        <w:t xml:space="preserve">do Česka se ale </w:t>
      </w:r>
      <w:r w:rsidR="009F11FB">
        <w:rPr>
          <w:rFonts w:ascii="Arial" w:hAnsi="Arial"/>
        </w:rPr>
        <w:t xml:space="preserve">golfoví </w:t>
      </w:r>
      <w:r>
        <w:rPr>
          <w:rFonts w:ascii="Arial" w:hAnsi="Arial"/>
        </w:rPr>
        <w:t>turisté nehrnou</w:t>
      </w:r>
    </w:p>
    <w:p w:rsidR="007A4121" w:rsidRDefault="007A4121"/>
    <w:p w:rsidR="003C729F" w:rsidRDefault="008A0E8B" w:rsidP="00D05799">
      <w:pPr>
        <w:pStyle w:val="Odstavecseseznamem"/>
        <w:numPr>
          <w:ilvl w:val="0"/>
          <w:numId w:val="1"/>
        </w:numPr>
        <w:spacing w:before="240" w:after="0"/>
        <w:rPr>
          <w:rFonts w:ascii="Arial" w:hAnsi="Arial" w:cs="Arial"/>
        </w:rPr>
      </w:pPr>
      <w:r>
        <w:rPr>
          <w:rFonts w:ascii="Arial" w:hAnsi="Arial" w:cs="Arial"/>
        </w:rPr>
        <w:t>60 procent cestovních kanceláří zaznamenalo v roce 2011 n</w:t>
      </w:r>
      <w:r w:rsidR="00D05799" w:rsidRPr="00D05799">
        <w:rPr>
          <w:rFonts w:ascii="Arial" w:hAnsi="Arial" w:cs="Arial"/>
        </w:rPr>
        <w:t>árůst počtu golfových zájezdů</w:t>
      </w:r>
      <w:r>
        <w:rPr>
          <w:rFonts w:ascii="Arial" w:hAnsi="Arial" w:cs="Arial"/>
        </w:rPr>
        <w:t>.</w:t>
      </w:r>
    </w:p>
    <w:p w:rsidR="00D05799" w:rsidRDefault="00400C06" w:rsidP="00D05799">
      <w:pPr>
        <w:pStyle w:val="Odstavecseseznamem"/>
        <w:numPr>
          <w:ilvl w:val="0"/>
          <w:numId w:val="1"/>
        </w:numPr>
        <w:spacing w:before="240" w:after="0"/>
        <w:rPr>
          <w:rFonts w:ascii="Arial" w:hAnsi="Arial" w:cs="Arial"/>
        </w:rPr>
      </w:pPr>
      <w:r>
        <w:rPr>
          <w:rFonts w:ascii="Arial" w:hAnsi="Arial" w:cs="Arial"/>
        </w:rPr>
        <w:t>N</w:t>
      </w:r>
      <w:r w:rsidR="00DA7659">
        <w:rPr>
          <w:rFonts w:ascii="Arial" w:hAnsi="Arial" w:cs="Arial"/>
        </w:rPr>
        <w:t>ejvětší zájem</w:t>
      </w:r>
      <w:r>
        <w:rPr>
          <w:rFonts w:ascii="Arial" w:hAnsi="Arial" w:cs="Arial"/>
        </w:rPr>
        <w:t xml:space="preserve"> je</w:t>
      </w:r>
      <w:r w:rsidR="00DA7659">
        <w:rPr>
          <w:rFonts w:ascii="Arial" w:hAnsi="Arial" w:cs="Arial"/>
        </w:rPr>
        <w:t xml:space="preserve"> </w:t>
      </w:r>
      <w:r w:rsidR="00D05799">
        <w:rPr>
          <w:rFonts w:ascii="Arial" w:hAnsi="Arial" w:cs="Arial"/>
        </w:rPr>
        <w:t>o Španělsko a Portugalsko</w:t>
      </w:r>
      <w:r w:rsidR="004D619F">
        <w:rPr>
          <w:rFonts w:ascii="Arial" w:hAnsi="Arial" w:cs="Arial"/>
        </w:rPr>
        <w:t xml:space="preserve">, Česko je </w:t>
      </w:r>
      <w:r w:rsidR="009F11FB">
        <w:rPr>
          <w:rFonts w:ascii="Arial" w:hAnsi="Arial" w:cs="Arial"/>
        </w:rPr>
        <w:t>na chvostu</w:t>
      </w:r>
      <w:r w:rsidR="004B1E77">
        <w:rPr>
          <w:rFonts w:ascii="Arial" w:hAnsi="Arial" w:cs="Arial"/>
        </w:rPr>
        <w:t> </w:t>
      </w:r>
      <w:r w:rsidR="004D619F">
        <w:rPr>
          <w:rFonts w:ascii="Arial" w:hAnsi="Arial" w:cs="Arial"/>
        </w:rPr>
        <w:t>žebříčku</w:t>
      </w:r>
      <w:r w:rsidR="00A60DE4">
        <w:rPr>
          <w:rFonts w:ascii="Arial" w:hAnsi="Arial" w:cs="Arial"/>
        </w:rPr>
        <w:t>.</w:t>
      </w:r>
    </w:p>
    <w:p w:rsidR="00AF247C" w:rsidRDefault="00FC6416" w:rsidP="00D05799">
      <w:pPr>
        <w:pStyle w:val="Odstavecseseznamem"/>
        <w:numPr>
          <w:ilvl w:val="0"/>
          <w:numId w:val="1"/>
        </w:numPr>
        <w:spacing w:before="240" w:after="0"/>
        <w:rPr>
          <w:rFonts w:ascii="Arial" w:hAnsi="Arial" w:cs="Arial"/>
        </w:rPr>
      </w:pPr>
      <w:r>
        <w:rPr>
          <w:rFonts w:ascii="Arial" w:hAnsi="Arial" w:cs="Arial"/>
        </w:rPr>
        <w:t xml:space="preserve">56 </w:t>
      </w:r>
      <w:r w:rsidR="00AF247C">
        <w:rPr>
          <w:rFonts w:ascii="Arial" w:hAnsi="Arial" w:cs="Arial"/>
        </w:rPr>
        <w:t xml:space="preserve">procent majitelů golfových hřišť </w:t>
      </w:r>
      <w:r w:rsidR="00AF247C" w:rsidRPr="00AF247C">
        <w:rPr>
          <w:rFonts w:ascii="Arial" w:hAnsi="Arial" w:cs="Arial"/>
        </w:rPr>
        <w:t>osekalo</w:t>
      </w:r>
      <w:r w:rsidR="00AF247C">
        <w:rPr>
          <w:rFonts w:ascii="Arial" w:hAnsi="Arial" w:cs="Arial"/>
        </w:rPr>
        <w:t xml:space="preserve"> v roce 2011</w:t>
      </w:r>
      <w:r w:rsidR="00AF247C" w:rsidRPr="00AF247C">
        <w:rPr>
          <w:rFonts w:ascii="Arial" w:hAnsi="Arial" w:cs="Arial"/>
        </w:rPr>
        <w:t xml:space="preserve"> náklady a 30 procent </w:t>
      </w:r>
      <w:r w:rsidR="009F11FB">
        <w:rPr>
          <w:rFonts w:ascii="Arial" w:hAnsi="Arial" w:cs="Arial"/>
        </w:rPr>
        <w:t>muselo</w:t>
      </w:r>
      <w:r w:rsidR="00AF247C">
        <w:rPr>
          <w:rFonts w:ascii="Arial" w:hAnsi="Arial" w:cs="Arial"/>
        </w:rPr>
        <w:t> </w:t>
      </w:r>
      <w:r w:rsidR="00AF247C" w:rsidRPr="00AF247C">
        <w:rPr>
          <w:rFonts w:ascii="Arial" w:hAnsi="Arial" w:cs="Arial"/>
        </w:rPr>
        <w:t>propouště</w:t>
      </w:r>
      <w:r w:rsidR="009F11FB">
        <w:rPr>
          <w:rFonts w:ascii="Arial" w:hAnsi="Arial" w:cs="Arial"/>
        </w:rPr>
        <w:t>t</w:t>
      </w:r>
      <w:r w:rsidR="00AF247C">
        <w:rPr>
          <w:rFonts w:ascii="Arial" w:hAnsi="Arial" w:cs="Arial"/>
        </w:rPr>
        <w:t>.</w:t>
      </w:r>
    </w:p>
    <w:p w:rsidR="00D05799" w:rsidRPr="00D05799" w:rsidRDefault="00D05799" w:rsidP="00D05799">
      <w:pPr>
        <w:pStyle w:val="Odstavecseseznamem"/>
        <w:spacing w:before="240" w:after="0"/>
        <w:rPr>
          <w:rFonts w:ascii="Arial" w:hAnsi="Arial" w:cs="Arial"/>
        </w:rPr>
      </w:pPr>
    </w:p>
    <w:p w:rsidR="00193A96" w:rsidRDefault="00202A34" w:rsidP="003925D1">
      <w:pPr>
        <w:pStyle w:val="Nadpis3"/>
        <w:spacing w:line="276" w:lineRule="auto"/>
        <w:rPr>
          <w:rFonts w:ascii="Arial" w:hAnsi="Arial" w:cs="Arial"/>
          <w:sz w:val="22"/>
        </w:rPr>
      </w:pPr>
      <w:r>
        <w:rPr>
          <w:rFonts w:ascii="Arial" w:hAnsi="Arial" w:cs="Arial"/>
          <w:sz w:val="22"/>
        </w:rPr>
        <w:t xml:space="preserve">Zájem o golfové zájezdy podle </w:t>
      </w:r>
      <w:r w:rsidR="00150812">
        <w:rPr>
          <w:rFonts w:ascii="Arial" w:hAnsi="Arial" w:cs="Arial"/>
          <w:sz w:val="22"/>
        </w:rPr>
        <w:t xml:space="preserve">aktuální studie celosvětové sítě poradenských společností KPMG </w:t>
      </w:r>
      <w:r w:rsidR="00150812" w:rsidRPr="00EA3D5F">
        <w:rPr>
          <w:rFonts w:ascii="Arial" w:hAnsi="Arial" w:cs="Arial"/>
          <w:i/>
          <w:sz w:val="22"/>
        </w:rPr>
        <w:t>Golf Travel Insights 2012</w:t>
      </w:r>
      <w:r w:rsidR="00400C06">
        <w:rPr>
          <w:rFonts w:ascii="Arial" w:hAnsi="Arial" w:cs="Arial"/>
          <w:sz w:val="22"/>
        </w:rPr>
        <w:t xml:space="preserve"> stále stoupá.</w:t>
      </w:r>
      <w:r w:rsidR="00150812">
        <w:rPr>
          <w:rFonts w:ascii="Arial" w:hAnsi="Arial" w:cs="Arial"/>
          <w:sz w:val="22"/>
        </w:rPr>
        <w:t xml:space="preserve"> 60 procent dotázaných cestovních kanceláří zaznamenalo v roce 2011 nárůst počtu</w:t>
      </w:r>
      <w:r w:rsidR="008A0E8B">
        <w:rPr>
          <w:rFonts w:ascii="Arial" w:hAnsi="Arial" w:cs="Arial"/>
          <w:sz w:val="22"/>
        </w:rPr>
        <w:t xml:space="preserve"> prodaných</w:t>
      </w:r>
      <w:r w:rsidR="00400C06">
        <w:rPr>
          <w:rFonts w:ascii="Arial" w:hAnsi="Arial" w:cs="Arial"/>
          <w:sz w:val="22"/>
        </w:rPr>
        <w:t xml:space="preserve"> golfových zájezdů</w:t>
      </w:r>
      <w:r w:rsidR="009F11FB">
        <w:rPr>
          <w:rFonts w:ascii="Arial" w:hAnsi="Arial" w:cs="Arial"/>
          <w:sz w:val="22"/>
        </w:rPr>
        <w:t xml:space="preserve"> – oproti</w:t>
      </w:r>
      <w:r w:rsidR="00150812">
        <w:rPr>
          <w:rFonts w:ascii="Arial" w:hAnsi="Arial" w:cs="Arial"/>
          <w:sz w:val="22"/>
        </w:rPr>
        <w:t> rok</w:t>
      </w:r>
      <w:r w:rsidR="009F11FB">
        <w:rPr>
          <w:rFonts w:ascii="Arial" w:hAnsi="Arial" w:cs="Arial"/>
          <w:sz w:val="22"/>
        </w:rPr>
        <w:t>u</w:t>
      </w:r>
      <w:r w:rsidR="00150812">
        <w:rPr>
          <w:rFonts w:ascii="Arial" w:hAnsi="Arial" w:cs="Arial"/>
          <w:sz w:val="22"/>
        </w:rPr>
        <w:t xml:space="preserve"> 2010 o 22</w:t>
      </w:r>
      <w:r w:rsidR="009F11FB">
        <w:rPr>
          <w:rFonts w:ascii="Arial" w:hAnsi="Arial" w:cs="Arial"/>
          <w:sz w:val="22"/>
        </w:rPr>
        <w:t xml:space="preserve"> </w:t>
      </w:r>
      <w:r w:rsidR="00054E32">
        <w:rPr>
          <w:rFonts w:ascii="Arial" w:hAnsi="Arial" w:cs="Arial"/>
          <w:sz w:val="22"/>
        </w:rPr>
        <w:t>procent</w:t>
      </w:r>
      <w:r w:rsidR="00150812">
        <w:rPr>
          <w:rFonts w:ascii="Arial" w:hAnsi="Arial" w:cs="Arial"/>
          <w:sz w:val="22"/>
        </w:rPr>
        <w:t xml:space="preserve">. </w:t>
      </w:r>
      <w:r w:rsidR="00EA3D5F">
        <w:rPr>
          <w:rFonts w:ascii="Arial" w:hAnsi="Arial" w:cs="Arial"/>
          <w:sz w:val="22"/>
        </w:rPr>
        <w:t>Nejvyhledávanějšími destinacemi</w:t>
      </w:r>
      <w:r w:rsidR="00150812">
        <w:rPr>
          <w:rFonts w:ascii="Arial" w:hAnsi="Arial" w:cs="Arial"/>
          <w:sz w:val="22"/>
        </w:rPr>
        <w:t xml:space="preserve"> byly Španělsko, Portugalsko, Velká Británie a Irsko</w:t>
      </w:r>
      <w:r w:rsidR="00054E32">
        <w:rPr>
          <w:rFonts w:ascii="Arial" w:hAnsi="Arial" w:cs="Arial"/>
          <w:sz w:val="22"/>
        </w:rPr>
        <w:t>, zv</w:t>
      </w:r>
      <w:r w:rsidR="00150812">
        <w:rPr>
          <w:rFonts w:ascii="Arial" w:hAnsi="Arial" w:cs="Arial"/>
          <w:sz w:val="22"/>
        </w:rPr>
        <w:t>ýšené</w:t>
      </w:r>
      <w:r w:rsidR="00054E32">
        <w:rPr>
          <w:rFonts w:ascii="Arial" w:hAnsi="Arial" w:cs="Arial"/>
          <w:sz w:val="22"/>
        </w:rPr>
        <w:t>mu</w:t>
      </w:r>
      <w:r w:rsidR="00150812">
        <w:rPr>
          <w:rFonts w:ascii="Arial" w:hAnsi="Arial" w:cs="Arial"/>
          <w:sz w:val="22"/>
        </w:rPr>
        <w:t xml:space="preserve"> zájmu se</w:t>
      </w:r>
      <w:r w:rsidR="00400C06">
        <w:rPr>
          <w:rFonts w:ascii="Arial" w:hAnsi="Arial" w:cs="Arial"/>
          <w:sz w:val="22"/>
        </w:rPr>
        <w:t xml:space="preserve"> a</w:t>
      </w:r>
      <w:r w:rsidR="00054E32">
        <w:rPr>
          <w:rFonts w:ascii="Arial" w:hAnsi="Arial" w:cs="Arial"/>
          <w:sz w:val="22"/>
        </w:rPr>
        <w:t>le</w:t>
      </w:r>
      <w:r w:rsidR="00150812">
        <w:rPr>
          <w:rFonts w:ascii="Arial" w:hAnsi="Arial" w:cs="Arial"/>
          <w:sz w:val="22"/>
        </w:rPr>
        <w:t xml:space="preserve"> těšily i</w:t>
      </w:r>
      <w:r w:rsidR="00054E32">
        <w:rPr>
          <w:rFonts w:ascii="Arial" w:hAnsi="Arial" w:cs="Arial"/>
          <w:sz w:val="22"/>
        </w:rPr>
        <w:t xml:space="preserve"> poměrně</w:t>
      </w:r>
      <w:r w:rsidR="00150812">
        <w:rPr>
          <w:rFonts w:ascii="Arial" w:hAnsi="Arial" w:cs="Arial"/>
          <w:sz w:val="22"/>
        </w:rPr>
        <w:t xml:space="preserve"> nové de</w:t>
      </w:r>
      <w:r w:rsidR="00EA3D5F">
        <w:rPr>
          <w:rFonts w:ascii="Arial" w:hAnsi="Arial" w:cs="Arial"/>
          <w:sz w:val="22"/>
        </w:rPr>
        <w:t>s</w:t>
      </w:r>
      <w:r w:rsidR="00150812">
        <w:rPr>
          <w:rFonts w:ascii="Arial" w:hAnsi="Arial" w:cs="Arial"/>
          <w:sz w:val="22"/>
        </w:rPr>
        <w:t xml:space="preserve">tinace jako Thajsko, Vietnam </w:t>
      </w:r>
      <w:r w:rsidR="00054E32">
        <w:rPr>
          <w:rFonts w:ascii="Arial" w:hAnsi="Arial" w:cs="Arial"/>
          <w:sz w:val="22"/>
        </w:rPr>
        <w:t>či</w:t>
      </w:r>
      <w:r w:rsidR="00150812">
        <w:rPr>
          <w:rFonts w:ascii="Arial" w:hAnsi="Arial" w:cs="Arial"/>
          <w:sz w:val="22"/>
        </w:rPr>
        <w:t xml:space="preserve"> Turecko. V České republice se dař</w:t>
      </w:r>
      <w:r w:rsidR="00400C06">
        <w:rPr>
          <w:rFonts w:ascii="Arial" w:hAnsi="Arial" w:cs="Arial"/>
          <w:sz w:val="22"/>
        </w:rPr>
        <w:t>ilo</w:t>
      </w:r>
      <w:r w:rsidR="00150812">
        <w:rPr>
          <w:rFonts w:ascii="Arial" w:hAnsi="Arial" w:cs="Arial"/>
          <w:sz w:val="22"/>
        </w:rPr>
        <w:t xml:space="preserve"> hřištím zejména v ok</w:t>
      </w:r>
      <w:r w:rsidR="00EA3D5F">
        <w:rPr>
          <w:rFonts w:ascii="Arial" w:hAnsi="Arial" w:cs="Arial"/>
          <w:sz w:val="22"/>
        </w:rPr>
        <w:t>olí Prahy</w:t>
      </w:r>
      <w:r w:rsidR="004728F3">
        <w:rPr>
          <w:rFonts w:ascii="Arial" w:hAnsi="Arial" w:cs="Arial"/>
          <w:sz w:val="22"/>
        </w:rPr>
        <w:t>.</w:t>
      </w:r>
      <w:r w:rsidR="004B1E77">
        <w:rPr>
          <w:rFonts w:ascii="Arial" w:hAnsi="Arial" w:cs="Arial"/>
          <w:sz w:val="22"/>
        </w:rPr>
        <w:t xml:space="preserve"> </w:t>
      </w:r>
      <w:r w:rsidR="004728F3">
        <w:rPr>
          <w:rFonts w:ascii="Arial" w:hAnsi="Arial" w:cs="Arial"/>
          <w:sz w:val="22"/>
        </w:rPr>
        <w:t xml:space="preserve">Vidět na nich </w:t>
      </w:r>
      <w:r w:rsidR="009F11FB">
        <w:rPr>
          <w:rFonts w:ascii="Arial" w:hAnsi="Arial" w:cs="Arial"/>
          <w:sz w:val="22"/>
        </w:rPr>
        <w:t xml:space="preserve">jsou </w:t>
      </w:r>
      <w:r w:rsidR="004728F3">
        <w:rPr>
          <w:rFonts w:ascii="Arial" w:hAnsi="Arial" w:cs="Arial"/>
          <w:sz w:val="22"/>
        </w:rPr>
        <w:t>ale převážně Češi, zahraničních zájemců</w:t>
      </w:r>
      <w:r w:rsidR="00EA3D5F">
        <w:rPr>
          <w:rFonts w:ascii="Arial" w:hAnsi="Arial" w:cs="Arial"/>
          <w:sz w:val="22"/>
        </w:rPr>
        <w:t xml:space="preserve"> </w:t>
      </w:r>
      <w:r w:rsidR="004728F3">
        <w:rPr>
          <w:rFonts w:ascii="Arial" w:hAnsi="Arial" w:cs="Arial"/>
          <w:sz w:val="22"/>
        </w:rPr>
        <w:t xml:space="preserve">je </w:t>
      </w:r>
      <w:r w:rsidR="00EA3D5F">
        <w:rPr>
          <w:rFonts w:ascii="Arial" w:hAnsi="Arial" w:cs="Arial"/>
          <w:sz w:val="22"/>
        </w:rPr>
        <w:t>zanedbateln</w:t>
      </w:r>
      <w:r w:rsidR="00054E32">
        <w:rPr>
          <w:rFonts w:ascii="Arial" w:hAnsi="Arial" w:cs="Arial"/>
          <w:sz w:val="22"/>
        </w:rPr>
        <w:t>é množství</w:t>
      </w:r>
      <w:r w:rsidR="00EA3D5F">
        <w:rPr>
          <w:rFonts w:ascii="Arial" w:hAnsi="Arial" w:cs="Arial"/>
          <w:sz w:val="22"/>
        </w:rPr>
        <w:t>.</w:t>
      </w:r>
    </w:p>
    <w:p w:rsidR="00EA3D5F" w:rsidRDefault="00EA3D5F" w:rsidP="0076132D">
      <w:pPr>
        <w:spacing w:after="0" w:line="360" w:lineRule="auto"/>
        <w:rPr>
          <w:rFonts w:ascii="Arial" w:hAnsi="Arial" w:cs="Arial"/>
        </w:rPr>
      </w:pPr>
    </w:p>
    <w:p w:rsidR="004728F3" w:rsidRDefault="00EA3D5F">
      <w:pPr>
        <w:spacing w:after="0" w:line="360" w:lineRule="auto"/>
        <w:rPr>
          <w:rFonts w:ascii="Arial" w:hAnsi="Arial" w:cs="Arial"/>
        </w:rPr>
      </w:pPr>
      <w:bookmarkStart w:id="0" w:name="_GoBack"/>
      <w:bookmarkEnd w:id="0"/>
      <w:r w:rsidRPr="000D33CB">
        <w:rPr>
          <w:rFonts w:ascii="Arial" w:hAnsi="Arial" w:cs="Arial"/>
        </w:rPr>
        <w:t>„</w:t>
      </w:r>
      <w:r w:rsidR="009F11FB">
        <w:rPr>
          <w:rFonts w:ascii="Arial" w:hAnsi="Arial" w:cs="Arial"/>
        </w:rPr>
        <w:t>G</w:t>
      </w:r>
      <w:r w:rsidRPr="000D33CB">
        <w:rPr>
          <w:rFonts w:ascii="Arial" w:hAnsi="Arial" w:cs="Arial"/>
        </w:rPr>
        <w:t xml:space="preserve">olfové turisty </w:t>
      </w:r>
      <w:r w:rsidR="009F11FB">
        <w:rPr>
          <w:rFonts w:ascii="Arial" w:hAnsi="Arial" w:cs="Arial"/>
        </w:rPr>
        <w:t xml:space="preserve">při výběru zájezdu </w:t>
      </w:r>
      <w:r w:rsidRPr="000D33CB">
        <w:rPr>
          <w:rFonts w:ascii="Arial" w:hAnsi="Arial" w:cs="Arial"/>
        </w:rPr>
        <w:t xml:space="preserve">nejvíce zajímá kvalita </w:t>
      </w:r>
      <w:r w:rsidR="000D33CB">
        <w:rPr>
          <w:rFonts w:ascii="Arial" w:hAnsi="Arial" w:cs="Arial"/>
        </w:rPr>
        <w:t>hřišť v dané destinaci</w:t>
      </w:r>
      <w:r w:rsidRPr="000D33CB">
        <w:rPr>
          <w:rFonts w:ascii="Arial" w:hAnsi="Arial" w:cs="Arial"/>
        </w:rPr>
        <w:t xml:space="preserve">, v poslední době jsou </w:t>
      </w:r>
      <w:r w:rsidR="009F11FB">
        <w:rPr>
          <w:rFonts w:ascii="Arial" w:hAnsi="Arial" w:cs="Arial"/>
        </w:rPr>
        <w:t xml:space="preserve">ale </w:t>
      </w:r>
      <w:r w:rsidRPr="000D33CB">
        <w:rPr>
          <w:rFonts w:ascii="Arial" w:hAnsi="Arial" w:cs="Arial"/>
        </w:rPr>
        <w:t xml:space="preserve">stále citlivější </w:t>
      </w:r>
      <w:r w:rsidR="009F11FB">
        <w:rPr>
          <w:rFonts w:ascii="Arial" w:hAnsi="Arial" w:cs="Arial"/>
        </w:rPr>
        <w:t xml:space="preserve">také </w:t>
      </w:r>
      <w:r w:rsidRPr="000D33CB">
        <w:rPr>
          <w:rFonts w:ascii="Arial" w:hAnsi="Arial" w:cs="Arial"/>
        </w:rPr>
        <w:t xml:space="preserve">na cenu. Klíčovým faktorem </w:t>
      </w:r>
      <w:r w:rsidR="00B92695">
        <w:rPr>
          <w:rFonts w:ascii="Arial" w:hAnsi="Arial" w:cs="Arial"/>
        </w:rPr>
        <w:t xml:space="preserve">pro ně </w:t>
      </w:r>
      <w:r w:rsidR="009F11FB">
        <w:rPr>
          <w:rFonts w:ascii="Arial" w:hAnsi="Arial" w:cs="Arial"/>
        </w:rPr>
        <w:t xml:space="preserve">stále </w:t>
      </w:r>
      <w:r w:rsidRPr="000D33CB">
        <w:rPr>
          <w:rFonts w:ascii="Arial" w:hAnsi="Arial" w:cs="Arial"/>
        </w:rPr>
        <w:t xml:space="preserve">zůstává dostupnost </w:t>
      </w:r>
      <w:r w:rsidR="009F11FB">
        <w:rPr>
          <w:rFonts w:ascii="Arial" w:hAnsi="Arial" w:cs="Arial"/>
        </w:rPr>
        <w:t xml:space="preserve">destinace </w:t>
      </w:r>
      <w:r w:rsidRPr="000D33CB">
        <w:rPr>
          <w:rFonts w:ascii="Arial" w:hAnsi="Arial" w:cs="Arial"/>
        </w:rPr>
        <w:t xml:space="preserve">– </w:t>
      </w:r>
      <w:r w:rsidR="009F11FB">
        <w:rPr>
          <w:rFonts w:ascii="Arial" w:hAnsi="Arial" w:cs="Arial"/>
        </w:rPr>
        <w:t>zda do ní</w:t>
      </w:r>
      <w:r w:rsidRPr="000D33CB">
        <w:rPr>
          <w:rFonts w:ascii="Arial" w:hAnsi="Arial" w:cs="Arial"/>
        </w:rPr>
        <w:t xml:space="preserve"> exist</w:t>
      </w:r>
      <w:r w:rsidR="000540FD">
        <w:rPr>
          <w:rFonts w:ascii="Arial" w:hAnsi="Arial" w:cs="Arial"/>
        </w:rPr>
        <w:t>ují</w:t>
      </w:r>
      <w:r w:rsidRPr="000D33CB">
        <w:rPr>
          <w:rFonts w:ascii="Arial" w:hAnsi="Arial" w:cs="Arial"/>
        </w:rPr>
        <w:t xml:space="preserve"> přím</w:t>
      </w:r>
      <w:r w:rsidR="000540FD">
        <w:rPr>
          <w:rFonts w:ascii="Arial" w:hAnsi="Arial" w:cs="Arial"/>
        </w:rPr>
        <w:t>é</w:t>
      </w:r>
      <w:r w:rsidRPr="000D33CB">
        <w:rPr>
          <w:rFonts w:ascii="Arial" w:hAnsi="Arial" w:cs="Arial"/>
        </w:rPr>
        <w:t xml:space="preserve"> let</w:t>
      </w:r>
      <w:r w:rsidR="000540FD">
        <w:rPr>
          <w:rFonts w:ascii="Arial" w:hAnsi="Arial" w:cs="Arial"/>
        </w:rPr>
        <w:t>y</w:t>
      </w:r>
      <w:r w:rsidRPr="000D33CB">
        <w:rPr>
          <w:rFonts w:ascii="Arial" w:hAnsi="Arial" w:cs="Arial"/>
        </w:rPr>
        <w:t>,“</w:t>
      </w:r>
      <w:r>
        <w:rPr>
          <w:rFonts w:ascii="Arial" w:hAnsi="Arial" w:cs="Arial"/>
        </w:rPr>
        <w:t xml:space="preserve"> </w:t>
      </w:r>
      <w:r w:rsidR="000540FD">
        <w:rPr>
          <w:rFonts w:ascii="Arial" w:hAnsi="Arial" w:cs="Arial"/>
        </w:rPr>
        <w:t>uvádí</w:t>
      </w:r>
      <w:r w:rsidRPr="000D33CB">
        <w:rPr>
          <w:rFonts w:ascii="Arial" w:hAnsi="Arial" w:cs="Arial"/>
          <w:b/>
        </w:rPr>
        <w:t xml:space="preserve"> </w:t>
      </w:r>
      <w:r w:rsidR="000540FD" w:rsidRPr="003F7C36">
        <w:rPr>
          <w:rFonts w:ascii="Arial" w:hAnsi="Arial" w:cs="Arial"/>
          <w:b/>
        </w:rPr>
        <w:t>Ondřej Špaček, Associate Manager, služby pro cestovní ruch a volnočasové aktivity</w:t>
      </w:r>
      <w:r w:rsidR="00054E32">
        <w:rPr>
          <w:rFonts w:ascii="Arial" w:hAnsi="Arial" w:cs="Arial"/>
          <w:b/>
        </w:rPr>
        <w:t xml:space="preserve">, </w:t>
      </w:r>
      <w:r w:rsidR="003F6F73" w:rsidRPr="000D33CB">
        <w:rPr>
          <w:rFonts w:ascii="Arial" w:hAnsi="Arial" w:cs="Arial"/>
          <w:b/>
        </w:rPr>
        <w:t>KPMG Česká republika</w:t>
      </w:r>
      <w:r w:rsidR="00C66EDA" w:rsidRPr="00C66EDA">
        <w:rPr>
          <w:rFonts w:ascii="Arial" w:hAnsi="Arial" w:cs="Arial"/>
        </w:rPr>
        <w:t>.</w:t>
      </w:r>
    </w:p>
    <w:p w:rsidR="004728F3" w:rsidRDefault="004728F3">
      <w:pPr>
        <w:spacing w:after="0" w:line="360" w:lineRule="auto"/>
        <w:rPr>
          <w:rFonts w:ascii="Arial" w:hAnsi="Arial" w:cs="Arial"/>
        </w:rPr>
      </w:pPr>
    </w:p>
    <w:p w:rsidR="003F6F73" w:rsidRPr="00436472" w:rsidRDefault="000540FD" w:rsidP="000D33CB">
      <w:pPr>
        <w:spacing w:after="0" w:line="360" w:lineRule="auto"/>
        <w:rPr>
          <w:rFonts w:ascii="Arial" w:hAnsi="Arial" w:cs="Arial"/>
          <w:b/>
        </w:rPr>
      </w:pPr>
      <w:r>
        <w:rPr>
          <w:rFonts w:ascii="Arial" w:hAnsi="Arial" w:cs="Arial"/>
          <w:b/>
        </w:rPr>
        <w:t>G</w:t>
      </w:r>
      <w:r w:rsidR="003F6F73" w:rsidRPr="00436472">
        <w:rPr>
          <w:rFonts w:ascii="Arial" w:hAnsi="Arial" w:cs="Arial"/>
          <w:b/>
        </w:rPr>
        <w:t>olfovým zájezd</w:t>
      </w:r>
      <w:r>
        <w:rPr>
          <w:rFonts w:ascii="Arial" w:hAnsi="Arial" w:cs="Arial"/>
          <w:b/>
        </w:rPr>
        <w:t>ům</w:t>
      </w:r>
      <w:r w:rsidR="003F6F73" w:rsidRPr="00436472">
        <w:rPr>
          <w:rFonts w:ascii="Arial" w:hAnsi="Arial" w:cs="Arial"/>
          <w:b/>
        </w:rPr>
        <w:t xml:space="preserve"> </w:t>
      </w:r>
      <w:r w:rsidR="00ED17FD">
        <w:rPr>
          <w:rFonts w:ascii="Arial" w:hAnsi="Arial" w:cs="Arial"/>
          <w:b/>
        </w:rPr>
        <w:t>se daří</w:t>
      </w:r>
    </w:p>
    <w:p w:rsidR="00436472" w:rsidRDefault="003F6F73" w:rsidP="000D33CB">
      <w:pPr>
        <w:spacing w:after="0" w:line="360" w:lineRule="auto"/>
        <w:rPr>
          <w:rFonts w:ascii="Arial" w:hAnsi="Arial" w:cs="Arial"/>
        </w:rPr>
      </w:pPr>
      <w:r>
        <w:rPr>
          <w:rFonts w:ascii="Arial" w:hAnsi="Arial" w:cs="Arial"/>
        </w:rPr>
        <w:t>Podle mezinárodní asociace golfových touroperátorů IAGTO golfová turistika stabilně roste a brzy překročí úr</w:t>
      </w:r>
      <w:r w:rsidR="00A33D35">
        <w:rPr>
          <w:rFonts w:ascii="Arial" w:hAnsi="Arial" w:cs="Arial"/>
        </w:rPr>
        <w:t>oveň</w:t>
      </w:r>
      <w:r w:rsidR="000540FD">
        <w:rPr>
          <w:rFonts w:ascii="Arial" w:hAnsi="Arial" w:cs="Arial"/>
        </w:rPr>
        <w:t>, které dosahovala</w:t>
      </w:r>
      <w:r w:rsidR="00A33D35">
        <w:rPr>
          <w:rFonts w:ascii="Arial" w:hAnsi="Arial" w:cs="Arial"/>
        </w:rPr>
        <w:t xml:space="preserve"> před </w:t>
      </w:r>
      <w:r w:rsidR="000540FD">
        <w:rPr>
          <w:rFonts w:ascii="Arial" w:hAnsi="Arial" w:cs="Arial"/>
        </w:rPr>
        <w:t xml:space="preserve">ekonomickou </w:t>
      </w:r>
      <w:r w:rsidR="00A33D35">
        <w:rPr>
          <w:rFonts w:ascii="Arial" w:hAnsi="Arial" w:cs="Arial"/>
        </w:rPr>
        <w:t>krizí. T</w:t>
      </w:r>
      <w:r w:rsidR="000540FD">
        <w:rPr>
          <w:rFonts w:ascii="Arial" w:hAnsi="Arial" w:cs="Arial"/>
        </w:rPr>
        <w:t>ěm</w:t>
      </w:r>
      <w:r w:rsidR="00A33D35">
        <w:rPr>
          <w:rFonts w:ascii="Arial" w:hAnsi="Arial" w:cs="Arial"/>
        </w:rPr>
        <w:t>to očekávání</w:t>
      </w:r>
      <w:r w:rsidR="000540FD">
        <w:rPr>
          <w:rFonts w:ascii="Arial" w:hAnsi="Arial" w:cs="Arial"/>
        </w:rPr>
        <w:t>m odpovídá</w:t>
      </w:r>
      <w:r w:rsidR="00054E32">
        <w:rPr>
          <w:rFonts w:ascii="Arial" w:hAnsi="Arial" w:cs="Arial"/>
        </w:rPr>
        <w:t xml:space="preserve"> </w:t>
      </w:r>
      <w:r>
        <w:rPr>
          <w:rFonts w:ascii="Arial" w:hAnsi="Arial" w:cs="Arial"/>
        </w:rPr>
        <w:t xml:space="preserve">i </w:t>
      </w:r>
      <w:r w:rsidR="000540FD">
        <w:rPr>
          <w:rFonts w:ascii="Arial" w:hAnsi="Arial" w:cs="Arial"/>
        </w:rPr>
        <w:t xml:space="preserve">skutečnost, že se </w:t>
      </w:r>
      <w:r w:rsidR="00054E32">
        <w:rPr>
          <w:rFonts w:ascii="Arial" w:hAnsi="Arial" w:cs="Arial"/>
        </w:rPr>
        <w:t>zastav</w:t>
      </w:r>
      <w:r w:rsidR="000540FD">
        <w:rPr>
          <w:rFonts w:ascii="Arial" w:hAnsi="Arial" w:cs="Arial"/>
        </w:rPr>
        <w:t>il</w:t>
      </w:r>
      <w:r w:rsidR="00054E32">
        <w:rPr>
          <w:rFonts w:ascii="Arial" w:hAnsi="Arial" w:cs="Arial"/>
        </w:rPr>
        <w:t xml:space="preserve"> pokles zájmu o</w:t>
      </w:r>
      <w:r w:rsidR="004B1E77">
        <w:rPr>
          <w:rFonts w:ascii="Arial" w:hAnsi="Arial" w:cs="Arial"/>
        </w:rPr>
        <w:t> </w:t>
      </w:r>
      <w:r w:rsidR="00054E32">
        <w:rPr>
          <w:rFonts w:ascii="Arial" w:hAnsi="Arial" w:cs="Arial"/>
        </w:rPr>
        <w:t>golfové zájezdy</w:t>
      </w:r>
      <w:r w:rsidR="000540FD">
        <w:rPr>
          <w:rFonts w:ascii="Arial" w:hAnsi="Arial" w:cs="Arial"/>
        </w:rPr>
        <w:t>. S</w:t>
      </w:r>
      <w:r w:rsidR="00054E32">
        <w:rPr>
          <w:rFonts w:ascii="Arial" w:hAnsi="Arial" w:cs="Arial"/>
        </w:rPr>
        <w:t>nížení prodejů v roce 2011</w:t>
      </w:r>
      <w:r>
        <w:rPr>
          <w:rFonts w:ascii="Arial" w:hAnsi="Arial" w:cs="Arial"/>
        </w:rPr>
        <w:t xml:space="preserve"> uvedlo</w:t>
      </w:r>
      <w:r w:rsidR="00A60DE4">
        <w:rPr>
          <w:rFonts w:ascii="Arial" w:hAnsi="Arial" w:cs="Arial"/>
        </w:rPr>
        <w:t xml:space="preserve"> </w:t>
      </w:r>
      <w:r w:rsidR="000540FD">
        <w:rPr>
          <w:rFonts w:ascii="Arial" w:hAnsi="Arial" w:cs="Arial"/>
        </w:rPr>
        <w:t>jen</w:t>
      </w:r>
      <w:r>
        <w:rPr>
          <w:rFonts w:ascii="Arial" w:hAnsi="Arial" w:cs="Arial"/>
        </w:rPr>
        <w:t xml:space="preserve"> 12 procent</w:t>
      </w:r>
      <w:r w:rsidR="00087A13">
        <w:rPr>
          <w:rFonts w:ascii="Arial" w:hAnsi="Arial" w:cs="Arial"/>
        </w:rPr>
        <w:t xml:space="preserve"> cestovních kanceláří</w:t>
      </w:r>
      <w:r w:rsidR="000540FD">
        <w:rPr>
          <w:rFonts w:ascii="Arial" w:hAnsi="Arial" w:cs="Arial"/>
        </w:rPr>
        <w:t>, zatímco v roce 2010 to bylo</w:t>
      </w:r>
      <w:r>
        <w:rPr>
          <w:rFonts w:ascii="Arial" w:hAnsi="Arial" w:cs="Arial"/>
        </w:rPr>
        <w:t xml:space="preserve"> 54 procent. </w:t>
      </w:r>
      <w:r w:rsidR="000540FD">
        <w:rPr>
          <w:rFonts w:ascii="Arial" w:hAnsi="Arial" w:cs="Arial"/>
        </w:rPr>
        <w:t>V</w:t>
      </w:r>
      <w:r w:rsidR="00400C06">
        <w:rPr>
          <w:rFonts w:ascii="Arial" w:hAnsi="Arial" w:cs="Arial"/>
        </w:rPr>
        <w:t xml:space="preserve">e srovnání s minulými roky </w:t>
      </w:r>
      <w:r w:rsidR="000540FD">
        <w:rPr>
          <w:rFonts w:ascii="Arial" w:hAnsi="Arial" w:cs="Arial"/>
        </w:rPr>
        <w:t xml:space="preserve">se ale </w:t>
      </w:r>
      <w:r w:rsidR="00054E32">
        <w:rPr>
          <w:rFonts w:ascii="Arial" w:hAnsi="Arial" w:cs="Arial"/>
        </w:rPr>
        <w:t>příliš nezměnila p</w:t>
      </w:r>
      <w:r>
        <w:rPr>
          <w:rFonts w:ascii="Arial" w:hAnsi="Arial" w:cs="Arial"/>
        </w:rPr>
        <w:t>růměrná délka p</w:t>
      </w:r>
      <w:r w:rsidR="00400C06">
        <w:rPr>
          <w:rFonts w:ascii="Arial" w:hAnsi="Arial" w:cs="Arial"/>
        </w:rPr>
        <w:t xml:space="preserve">obytu </w:t>
      </w:r>
      <w:r w:rsidR="000540FD">
        <w:rPr>
          <w:rFonts w:ascii="Arial" w:hAnsi="Arial" w:cs="Arial"/>
        </w:rPr>
        <w:t>–</w:t>
      </w:r>
      <w:r>
        <w:rPr>
          <w:rFonts w:ascii="Arial" w:hAnsi="Arial" w:cs="Arial"/>
        </w:rPr>
        <w:t xml:space="preserve"> stále se pohybuje </w:t>
      </w:r>
      <w:r w:rsidR="00087A13">
        <w:rPr>
          <w:rFonts w:ascii="Arial" w:hAnsi="Arial" w:cs="Arial"/>
        </w:rPr>
        <w:t xml:space="preserve">mezi </w:t>
      </w:r>
      <w:r>
        <w:rPr>
          <w:rFonts w:ascii="Arial" w:hAnsi="Arial" w:cs="Arial"/>
        </w:rPr>
        <w:t>čtyř</w:t>
      </w:r>
      <w:r w:rsidR="00087A13">
        <w:rPr>
          <w:rFonts w:ascii="Arial" w:hAnsi="Arial" w:cs="Arial"/>
        </w:rPr>
        <w:t>mi</w:t>
      </w:r>
      <w:r>
        <w:rPr>
          <w:rFonts w:ascii="Arial" w:hAnsi="Arial" w:cs="Arial"/>
        </w:rPr>
        <w:t xml:space="preserve"> až sedmi noc</w:t>
      </w:r>
      <w:r w:rsidR="00087A13">
        <w:rPr>
          <w:rFonts w:ascii="Arial" w:hAnsi="Arial" w:cs="Arial"/>
        </w:rPr>
        <w:t>emi</w:t>
      </w:r>
      <w:r>
        <w:rPr>
          <w:rFonts w:ascii="Arial" w:hAnsi="Arial" w:cs="Arial"/>
        </w:rPr>
        <w:t>. Přibližně 35 procent všech prodejů představovaly v roce 2011 skupinové rezervace, zpravidla pro osm až 12 osob.</w:t>
      </w:r>
    </w:p>
    <w:p w:rsidR="000D33CB" w:rsidRDefault="000D33CB" w:rsidP="000D33CB">
      <w:pPr>
        <w:spacing w:after="0" w:line="360" w:lineRule="auto"/>
        <w:rPr>
          <w:rFonts w:ascii="Arial" w:hAnsi="Arial" w:cs="Arial"/>
        </w:rPr>
      </w:pPr>
    </w:p>
    <w:p w:rsidR="004728F3" w:rsidRDefault="003F6F73">
      <w:pPr>
        <w:spacing w:after="0" w:line="360" w:lineRule="auto"/>
        <w:rPr>
          <w:rFonts w:ascii="Arial" w:hAnsi="Arial" w:cs="Arial"/>
        </w:rPr>
      </w:pPr>
      <w:r>
        <w:rPr>
          <w:rFonts w:ascii="Arial" w:hAnsi="Arial" w:cs="Arial"/>
        </w:rPr>
        <w:t xml:space="preserve">Kromě tradičně vyhledávaných destinací má mnoho operátorů </w:t>
      </w:r>
      <w:r w:rsidR="000540FD">
        <w:rPr>
          <w:rFonts w:ascii="Arial" w:hAnsi="Arial" w:cs="Arial"/>
        </w:rPr>
        <w:t>ve své nabídce</w:t>
      </w:r>
      <w:r>
        <w:rPr>
          <w:rFonts w:ascii="Arial" w:hAnsi="Arial" w:cs="Arial"/>
        </w:rPr>
        <w:t xml:space="preserve"> zajímav</w:t>
      </w:r>
      <w:r w:rsidR="00B92695">
        <w:rPr>
          <w:rFonts w:ascii="Arial" w:hAnsi="Arial" w:cs="Arial"/>
        </w:rPr>
        <w:t>é</w:t>
      </w:r>
      <w:r>
        <w:rPr>
          <w:rFonts w:ascii="Arial" w:hAnsi="Arial" w:cs="Arial"/>
        </w:rPr>
        <w:t xml:space="preserve"> novink</w:t>
      </w:r>
      <w:r w:rsidR="00B92695">
        <w:rPr>
          <w:rFonts w:ascii="Arial" w:hAnsi="Arial" w:cs="Arial"/>
        </w:rPr>
        <w:t>y</w:t>
      </w:r>
      <w:r w:rsidR="000540FD">
        <w:rPr>
          <w:rFonts w:ascii="Arial" w:hAnsi="Arial" w:cs="Arial"/>
        </w:rPr>
        <w:t>:</w:t>
      </w:r>
      <w:r>
        <w:rPr>
          <w:rFonts w:ascii="Arial" w:hAnsi="Arial" w:cs="Arial"/>
        </w:rPr>
        <w:t xml:space="preserve"> Itálii </w:t>
      </w:r>
      <w:r w:rsidR="00400C06">
        <w:rPr>
          <w:rFonts w:ascii="Arial" w:hAnsi="Arial" w:cs="Arial"/>
        </w:rPr>
        <w:t xml:space="preserve">a </w:t>
      </w:r>
      <w:r>
        <w:rPr>
          <w:rFonts w:ascii="Arial" w:hAnsi="Arial" w:cs="Arial"/>
        </w:rPr>
        <w:t>Bulharsk</w:t>
      </w:r>
      <w:r w:rsidR="00400C06">
        <w:rPr>
          <w:rFonts w:ascii="Arial" w:hAnsi="Arial" w:cs="Arial"/>
        </w:rPr>
        <w:t>o</w:t>
      </w:r>
      <w:r>
        <w:rPr>
          <w:rFonts w:ascii="Arial" w:hAnsi="Arial" w:cs="Arial"/>
        </w:rPr>
        <w:t>.</w:t>
      </w:r>
      <w:r w:rsidR="00436472">
        <w:rPr>
          <w:rFonts w:ascii="Arial" w:hAnsi="Arial" w:cs="Arial"/>
        </w:rPr>
        <w:t xml:space="preserve"> Z</w:t>
      </w:r>
      <w:r>
        <w:rPr>
          <w:rFonts w:ascii="Arial" w:hAnsi="Arial" w:cs="Arial"/>
        </w:rPr>
        <w:t xml:space="preserve"> </w:t>
      </w:r>
      <w:r w:rsidR="00436472">
        <w:rPr>
          <w:rFonts w:ascii="Arial" w:hAnsi="Arial" w:cs="Arial"/>
        </w:rPr>
        <w:t>nestabilní situace v severní Africe (Egypt, Tunisko</w:t>
      </w:r>
      <w:r w:rsidR="00B92695">
        <w:rPr>
          <w:rFonts w:ascii="Arial" w:hAnsi="Arial" w:cs="Arial"/>
        </w:rPr>
        <w:t xml:space="preserve"> či</w:t>
      </w:r>
      <w:r w:rsidR="00436472">
        <w:rPr>
          <w:rFonts w:ascii="Arial" w:hAnsi="Arial" w:cs="Arial"/>
        </w:rPr>
        <w:t xml:space="preserve"> Maroko) </w:t>
      </w:r>
      <w:r w:rsidR="000540FD">
        <w:rPr>
          <w:rFonts w:ascii="Arial" w:hAnsi="Arial" w:cs="Arial"/>
        </w:rPr>
        <w:t xml:space="preserve">pak </w:t>
      </w:r>
      <w:r w:rsidR="00436472">
        <w:rPr>
          <w:rFonts w:ascii="Arial" w:hAnsi="Arial" w:cs="Arial"/>
        </w:rPr>
        <w:t xml:space="preserve">nejvíce vytěžily golfové </w:t>
      </w:r>
      <w:r w:rsidR="004728F3">
        <w:rPr>
          <w:rFonts w:ascii="Arial" w:hAnsi="Arial" w:cs="Arial"/>
        </w:rPr>
        <w:t xml:space="preserve">země </w:t>
      </w:r>
      <w:r w:rsidR="00436472">
        <w:rPr>
          <w:rFonts w:ascii="Arial" w:hAnsi="Arial" w:cs="Arial"/>
        </w:rPr>
        <w:t>okolo Středozemního moře (Španělsko, Portugalsko, Francie</w:t>
      </w:r>
      <w:r w:rsidR="00B92695">
        <w:rPr>
          <w:rFonts w:ascii="Arial" w:hAnsi="Arial" w:cs="Arial"/>
        </w:rPr>
        <w:t>,</w:t>
      </w:r>
      <w:r w:rsidR="00436472">
        <w:rPr>
          <w:rFonts w:ascii="Arial" w:hAnsi="Arial" w:cs="Arial"/>
        </w:rPr>
        <w:t xml:space="preserve"> Turecko</w:t>
      </w:r>
      <w:r w:rsidR="00B92695">
        <w:rPr>
          <w:rFonts w:ascii="Arial" w:hAnsi="Arial" w:cs="Arial"/>
        </w:rPr>
        <w:t xml:space="preserve"> i </w:t>
      </w:r>
      <w:r w:rsidR="00B92695">
        <w:rPr>
          <w:rFonts w:ascii="Arial" w:hAnsi="Arial" w:cs="Arial"/>
        </w:rPr>
        <w:lastRenderedPageBreak/>
        <w:t>zmiňovaná Itálie</w:t>
      </w:r>
      <w:r w:rsidR="00436472">
        <w:rPr>
          <w:rFonts w:ascii="Arial" w:hAnsi="Arial" w:cs="Arial"/>
        </w:rPr>
        <w:t xml:space="preserve">). Nejsilnějším trhem </w:t>
      </w:r>
      <w:r w:rsidR="008A1B7D">
        <w:rPr>
          <w:rFonts w:ascii="Arial" w:hAnsi="Arial" w:cs="Arial"/>
        </w:rPr>
        <w:t>s golfovou turistikou je</w:t>
      </w:r>
      <w:r w:rsidR="00436472">
        <w:rPr>
          <w:rFonts w:ascii="Arial" w:hAnsi="Arial" w:cs="Arial"/>
        </w:rPr>
        <w:t xml:space="preserve"> </w:t>
      </w:r>
      <w:r w:rsidR="0019301E">
        <w:rPr>
          <w:rFonts w:ascii="Arial" w:hAnsi="Arial" w:cs="Arial"/>
        </w:rPr>
        <w:t xml:space="preserve">i nadále </w:t>
      </w:r>
      <w:r w:rsidR="00436472">
        <w:rPr>
          <w:rFonts w:ascii="Arial" w:hAnsi="Arial" w:cs="Arial"/>
        </w:rPr>
        <w:t>USA</w:t>
      </w:r>
      <w:r w:rsidR="00C85D3E">
        <w:rPr>
          <w:rFonts w:ascii="Arial" w:hAnsi="Arial" w:cs="Arial"/>
        </w:rPr>
        <w:t>,</w:t>
      </w:r>
      <w:r w:rsidR="00436472">
        <w:rPr>
          <w:rFonts w:ascii="Arial" w:hAnsi="Arial" w:cs="Arial"/>
        </w:rPr>
        <w:t xml:space="preserve"> </w:t>
      </w:r>
      <w:r w:rsidR="00C85D3E">
        <w:rPr>
          <w:rFonts w:ascii="Arial" w:hAnsi="Arial" w:cs="Arial"/>
        </w:rPr>
        <w:t>p</w:t>
      </w:r>
      <w:r w:rsidR="00436472">
        <w:rPr>
          <w:rFonts w:ascii="Arial" w:hAnsi="Arial" w:cs="Arial"/>
        </w:rPr>
        <w:t xml:space="preserve">ro Američany </w:t>
      </w:r>
      <w:r w:rsidR="000540FD">
        <w:rPr>
          <w:rFonts w:ascii="Arial" w:hAnsi="Arial" w:cs="Arial"/>
        </w:rPr>
        <w:t>j</w:t>
      </w:r>
      <w:r w:rsidR="00436472">
        <w:rPr>
          <w:rFonts w:ascii="Arial" w:hAnsi="Arial" w:cs="Arial"/>
        </w:rPr>
        <w:t>e</w:t>
      </w:r>
      <w:r w:rsidR="00400C06">
        <w:rPr>
          <w:rFonts w:ascii="Arial" w:hAnsi="Arial" w:cs="Arial"/>
        </w:rPr>
        <w:t xml:space="preserve"> však</w:t>
      </w:r>
      <w:r w:rsidR="00436472">
        <w:rPr>
          <w:rFonts w:ascii="Arial" w:hAnsi="Arial" w:cs="Arial"/>
        </w:rPr>
        <w:t xml:space="preserve"> stále populárnější Argentina a Dominikánská republika.</w:t>
      </w:r>
    </w:p>
    <w:p w:rsidR="00ED17FD" w:rsidRDefault="00ED17FD">
      <w:pPr>
        <w:spacing w:after="0" w:line="360" w:lineRule="auto"/>
        <w:rPr>
          <w:rFonts w:ascii="Arial" w:hAnsi="Arial" w:cs="Arial"/>
        </w:rPr>
      </w:pPr>
    </w:p>
    <w:p w:rsidR="00ED17FD" w:rsidRDefault="00FC3711" w:rsidP="00ED17FD">
      <w:pPr>
        <w:spacing w:after="0" w:line="360" w:lineRule="auto"/>
        <w:rPr>
          <w:rFonts w:ascii="Arial" w:hAnsi="Arial" w:cs="Arial"/>
          <w:b/>
        </w:rPr>
      </w:pPr>
      <w:r>
        <w:rPr>
          <w:rFonts w:ascii="Arial" w:hAnsi="Arial" w:cs="Arial"/>
          <w:b/>
        </w:rPr>
        <w:t>Kdo a za kolik cestuje</w:t>
      </w:r>
    </w:p>
    <w:p w:rsidR="00ED17FD" w:rsidRDefault="00ED17FD" w:rsidP="00ED17FD">
      <w:pPr>
        <w:spacing w:after="0" w:line="360" w:lineRule="auto"/>
        <w:rPr>
          <w:rFonts w:ascii="Arial" w:hAnsi="Arial" w:cs="Arial"/>
        </w:rPr>
      </w:pPr>
      <w:r w:rsidRPr="000D33CB">
        <w:rPr>
          <w:rFonts w:ascii="Arial" w:hAnsi="Arial" w:cs="Arial"/>
        </w:rPr>
        <w:t>K největším golfový</w:t>
      </w:r>
      <w:r>
        <w:rPr>
          <w:rFonts w:ascii="Arial" w:hAnsi="Arial" w:cs="Arial"/>
        </w:rPr>
        <w:t>m</w:t>
      </w:r>
      <w:r w:rsidRPr="000D33CB">
        <w:rPr>
          <w:rFonts w:ascii="Arial" w:hAnsi="Arial" w:cs="Arial"/>
        </w:rPr>
        <w:t xml:space="preserve"> nadšencům již několik let patří Američan</w:t>
      </w:r>
      <w:r>
        <w:rPr>
          <w:rFonts w:ascii="Arial" w:hAnsi="Arial" w:cs="Arial"/>
        </w:rPr>
        <w:t>é</w:t>
      </w:r>
      <w:r w:rsidRPr="000D33CB">
        <w:rPr>
          <w:rFonts w:ascii="Arial" w:hAnsi="Arial" w:cs="Arial"/>
        </w:rPr>
        <w:t xml:space="preserve"> spol</w:t>
      </w:r>
      <w:r w:rsidR="00B92695">
        <w:rPr>
          <w:rFonts w:ascii="Arial" w:hAnsi="Arial" w:cs="Arial"/>
        </w:rPr>
        <w:t>u</w:t>
      </w:r>
      <w:r w:rsidRPr="000D33CB">
        <w:rPr>
          <w:rFonts w:ascii="Arial" w:hAnsi="Arial" w:cs="Arial"/>
        </w:rPr>
        <w:t xml:space="preserve"> s Kanaďany. V evropském žebříčku se na prvním místě drží Britové, v těsném závěsu za nimi pak Skandinávci (hlavně Švédové) a Němci.</w:t>
      </w:r>
    </w:p>
    <w:p w:rsidR="00400C06" w:rsidRDefault="00400C06">
      <w:pPr>
        <w:spacing w:after="0" w:line="360" w:lineRule="auto"/>
        <w:rPr>
          <w:rFonts w:ascii="Arial" w:hAnsi="Arial" w:cs="Arial"/>
        </w:rPr>
      </w:pPr>
    </w:p>
    <w:p w:rsidR="00FC3711" w:rsidRDefault="00FC3711" w:rsidP="00FC3711">
      <w:pPr>
        <w:spacing w:after="0" w:line="360" w:lineRule="auto"/>
        <w:rPr>
          <w:rFonts w:ascii="Arial" w:hAnsi="Arial" w:cs="Arial"/>
        </w:rPr>
      </w:pPr>
      <w:r>
        <w:rPr>
          <w:rFonts w:ascii="Arial" w:hAnsi="Arial" w:cs="Arial"/>
        </w:rPr>
        <w:t xml:space="preserve">Cena golfového zájezdu na jednu až tři noci, včetně ubytování a poplatků za hřiště, ovšem bez letenky, se pohybuje mezi 300 až 600 eury (v závislosti na vybrané destinaci). Týdenní zájezd pak stojí 600 až 900 eur. Nárůst cen zájezdů uvedlo 39 procent účastníků průzkumu, u zbylých 61 procent zůstaly ceny v roce 2011 stabilní. Náklady vzrostly </w:t>
      </w:r>
      <w:r w:rsidR="00B92695">
        <w:rPr>
          <w:rFonts w:ascii="Arial" w:hAnsi="Arial" w:cs="Arial"/>
        </w:rPr>
        <w:t xml:space="preserve">především </w:t>
      </w:r>
      <w:r>
        <w:rPr>
          <w:rFonts w:ascii="Arial" w:hAnsi="Arial" w:cs="Arial"/>
        </w:rPr>
        <w:t>u Thajska a Vietnamu (o 30 až 50 procent), mírně také u Turecka. Naopak u zájezdů do Španělska a Portugalska ceny klesly až o pětinu.</w:t>
      </w:r>
    </w:p>
    <w:p w:rsidR="00FC3711" w:rsidRDefault="00FC3711">
      <w:pPr>
        <w:spacing w:after="0" w:line="360" w:lineRule="auto"/>
        <w:rPr>
          <w:rFonts w:ascii="Arial" w:hAnsi="Arial" w:cs="Arial"/>
        </w:rPr>
      </w:pPr>
    </w:p>
    <w:p w:rsidR="00FC6416" w:rsidRDefault="00BD34E5" w:rsidP="00FC6416">
      <w:pPr>
        <w:spacing w:after="0" w:line="360" w:lineRule="auto"/>
        <w:rPr>
          <w:rFonts w:ascii="Arial" w:hAnsi="Arial" w:cs="Arial"/>
          <w:b/>
        </w:rPr>
      </w:pPr>
      <w:r>
        <w:rPr>
          <w:rFonts w:ascii="Arial" w:hAnsi="Arial" w:cs="Arial"/>
          <w:b/>
        </w:rPr>
        <w:t>Jak jsou na tom</w:t>
      </w:r>
      <w:r w:rsidR="00FC6416">
        <w:rPr>
          <w:rFonts w:ascii="Arial" w:hAnsi="Arial" w:cs="Arial"/>
          <w:b/>
        </w:rPr>
        <w:t xml:space="preserve"> golfov</w:t>
      </w:r>
      <w:r>
        <w:rPr>
          <w:rFonts w:ascii="Arial" w:hAnsi="Arial" w:cs="Arial"/>
          <w:b/>
        </w:rPr>
        <w:t>á</w:t>
      </w:r>
      <w:r w:rsidR="00FC6416">
        <w:rPr>
          <w:rFonts w:ascii="Arial" w:hAnsi="Arial" w:cs="Arial"/>
          <w:b/>
        </w:rPr>
        <w:t xml:space="preserve"> hřiš</w:t>
      </w:r>
      <w:r>
        <w:rPr>
          <w:rFonts w:ascii="Arial" w:hAnsi="Arial" w:cs="Arial"/>
          <w:b/>
        </w:rPr>
        <w:t>tě</w:t>
      </w:r>
      <w:r w:rsidR="00FC6416">
        <w:rPr>
          <w:rFonts w:ascii="Arial" w:hAnsi="Arial" w:cs="Arial"/>
          <w:b/>
        </w:rPr>
        <w:t xml:space="preserve"> </w:t>
      </w:r>
    </w:p>
    <w:p w:rsidR="00F57C9F" w:rsidRDefault="00F57C9F" w:rsidP="00FC6416">
      <w:pPr>
        <w:spacing w:after="0" w:line="360" w:lineRule="auto"/>
        <w:rPr>
          <w:rFonts w:ascii="Arial" w:hAnsi="Arial" w:cs="Arial"/>
        </w:rPr>
      </w:pPr>
      <w:r>
        <w:rPr>
          <w:rFonts w:ascii="Arial" w:hAnsi="Arial" w:cs="Arial"/>
        </w:rPr>
        <w:t>V dalším</w:t>
      </w:r>
      <w:r w:rsidR="00FC6416" w:rsidRPr="00BE63A2">
        <w:rPr>
          <w:rFonts w:ascii="Arial" w:hAnsi="Arial" w:cs="Arial"/>
        </w:rPr>
        <w:t> průzkumu</w:t>
      </w:r>
      <w:r w:rsidR="00FC6416">
        <w:rPr>
          <w:rFonts w:ascii="Arial" w:hAnsi="Arial" w:cs="Arial"/>
          <w:b/>
        </w:rPr>
        <w:t xml:space="preserve"> </w:t>
      </w:r>
      <w:r w:rsidR="00FC6416">
        <w:rPr>
          <w:rFonts w:ascii="Arial" w:hAnsi="Arial" w:cs="Arial"/>
        </w:rPr>
        <w:t>KPMG</w:t>
      </w:r>
      <w:r>
        <w:rPr>
          <w:rFonts w:ascii="Arial" w:hAnsi="Arial" w:cs="Arial"/>
        </w:rPr>
        <w:t>,</w:t>
      </w:r>
      <w:r w:rsidR="00FC6416">
        <w:rPr>
          <w:rFonts w:ascii="Arial" w:hAnsi="Arial" w:cs="Arial"/>
        </w:rPr>
        <w:t xml:space="preserve"> </w:t>
      </w:r>
      <w:r w:rsidR="00FC6416">
        <w:rPr>
          <w:rFonts w:ascii="Arial" w:hAnsi="Arial" w:cs="Arial"/>
          <w:i/>
        </w:rPr>
        <w:t>Round and Revenue trends in EMA 201</w:t>
      </w:r>
      <w:r w:rsidR="00FF1E17">
        <w:rPr>
          <w:rFonts w:ascii="Arial" w:hAnsi="Arial" w:cs="Arial"/>
          <w:i/>
        </w:rPr>
        <w:t>1</w:t>
      </w:r>
      <w:r>
        <w:rPr>
          <w:rFonts w:ascii="Arial" w:hAnsi="Arial" w:cs="Arial"/>
          <w:i/>
        </w:rPr>
        <w:t xml:space="preserve">, </w:t>
      </w:r>
      <w:r w:rsidRPr="00F57C9F">
        <w:rPr>
          <w:rFonts w:ascii="Arial" w:hAnsi="Arial" w:cs="Arial"/>
        </w:rPr>
        <w:t>ví</w:t>
      </w:r>
      <w:r w:rsidRPr="00BE63A2">
        <w:rPr>
          <w:rFonts w:ascii="Arial" w:hAnsi="Arial" w:cs="Arial"/>
        </w:rPr>
        <w:t xml:space="preserve">ce než polovina (57 procent) majitelů golfových hřišť </w:t>
      </w:r>
      <w:r w:rsidR="00FC6416" w:rsidRPr="00BE63A2">
        <w:rPr>
          <w:rFonts w:ascii="Arial" w:hAnsi="Arial" w:cs="Arial"/>
        </w:rPr>
        <w:t>uvedla</w:t>
      </w:r>
      <w:r w:rsidR="00FC6416">
        <w:rPr>
          <w:rFonts w:ascii="Arial" w:hAnsi="Arial" w:cs="Arial"/>
          <w:i/>
        </w:rPr>
        <w:t xml:space="preserve">, </w:t>
      </w:r>
      <w:r w:rsidR="00FC6416" w:rsidRPr="0013670A">
        <w:rPr>
          <w:rFonts w:ascii="Arial" w:hAnsi="Arial" w:cs="Arial"/>
        </w:rPr>
        <w:t xml:space="preserve">že </w:t>
      </w:r>
      <w:r>
        <w:rPr>
          <w:rFonts w:ascii="Arial" w:hAnsi="Arial" w:cs="Arial"/>
        </w:rPr>
        <w:t xml:space="preserve">jim </w:t>
      </w:r>
      <w:r w:rsidR="00FC6416" w:rsidRPr="0013670A">
        <w:rPr>
          <w:rFonts w:ascii="Arial" w:hAnsi="Arial" w:cs="Arial"/>
        </w:rPr>
        <w:t>běh</w:t>
      </w:r>
      <w:r w:rsidR="00B92695">
        <w:rPr>
          <w:rFonts w:ascii="Arial" w:hAnsi="Arial" w:cs="Arial"/>
        </w:rPr>
        <w:t>em</w:t>
      </w:r>
      <w:r w:rsidR="00FC6416" w:rsidRPr="0013670A">
        <w:rPr>
          <w:rFonts w:ascii="Arial" w:hAnsi="Arial" w:cs="Arial"/>
        </w:rPr>
        <w:t xml:space="preserve"> roku 2011</w:t>
      </w:r>
      <w:r w:rsidR="00FC6416">
        <w:rPr>
          <w:rFonts w:ascii="Arial" w:hAnsi="Arial" w:cs="Arial"/>
          <w:i/>
        </w:rPr>
        <w:t xml:space="preserve"> </w:t>
      </w:r>
      <w:r>
        <w:rPr>
          <w:rFonts w:ascii="Arial" w:hAnsi="Arial" w:cs="Arial"/>
        </w:rPr>
        <w:t xml:space="preserve">vzrostly </w:t>
      </w:r>
      <w:r w:rsidR="00FC6416">
        <w:rPr>
          <w:rFonts w:ascii="Arial" w:hAnsi="Arial" w:cs="Arial"/>
        </w:rPr>
        <w:t>zisky.</w:t>
      </w:r>
      <w:r w:rsidR="00FC6416" w:rsidRPr="00662879">
        <w:rPr>
          <w:rFonts w:ascii="Arial" w:hAnsi="Arial" w:cs="Arial"/>
        </w:rPr>
        <w:t xml:space="preserve"> V </w:t>
      </w:r>
      <w:r w:rsidR="00FF1E17">
        <w:rPr>
          <w:rFonts w:ascii="Arial" w:hAnsi="Arial" w:cs="Arial"/>
        </w:rPr>
        <w:t xml:space="preserve">předchozím roce </w:t>
      </w:r>
      <w:r w:rsidR="00B92695">
        <w:rPr>
          <w:rFonts w:ascii="Arial" w:hAnsi="Arial" w:cs="Arial"/>
        </w:rPr>
        <w:t xml:space="preserve">přitom </w:t>
      </w:r>
      <w:r w:rsidR="00FF1E17">
        <w:rPr>
          <w:rFonts w:ascii="Arial" w:hAnsi="Arial" w:cs="Arial"/>
        </w:rPr>
        <w:t xml:space="preserve">takto odpověděla </w:t>
      </w:r>
      <w:r>
        <w:rPr>
          <w:rFonts w:ascii="Arial" w:hAnsi="Arial" w:cs="Arial"/>
        </w:rPr>
        <w:t xml:space="preserve">pouhá </w:t>
      </w:r>
      <w:r w:rsidR="00FF1E17">
        <w:rPr>
          <w:rFonts w:ascii="Arial" w:hAnsi="Arial" w:cs="Arial"/>
        </w:rPr>
        <w:t>čtvrtina</w:t>
      </w:r>
      <w:r w:rsidR="00FC6416" w:rsidRPr="00662879">
        <w:rPr>
          <w:rFonts w:ascii="Arial" w:hAnsi="Arial" w:cs="Arial"/>
        </w:rPr>
        <w:t xml:space="preserve">. </w:t>
      </w:r>
      <w:r w:rsidR="00E96504">
        <w:rPr>
          <w:rFonts w:ascii="Arial" w:hAnsi="Arial" w:cs="Arial"/>
        </w:rPr>
        <w:t>Tři čtvrtiny</w:t>
      </w:r>
      <w:r w:rsidR="00FC6416" w:rsidRPr="00662879">
        <w:rPr>
          <w:rFonts w:ascii="Arial" w:hAnsi="Arial" w:cs="Arial"/>
        </w:rPr>
        <w:t xml:space="preserve"> dotázaných </w:t>
      </w:r>
      <w:r w:rsidR="0019301E">
        <w:rPr>
          <w:rFonts w:ascii="Arial" w:hAnsi="Arial" w:cs="Arial"/>
        </w:rPr>
        <w:t>ale</w:t>
      </w:r>
      <w:r w:rsidR="00FC6416">
        <w:rPr>
          <w:rFonts w:ascii="Arial" w:hAnsi="Arial" w:cs="Arial"/>
        </w:rPr>
        <w:t xml:space="preserve"> kvůli efektivitě přijal</w:t>
      </w:r>
      <w:r w:rsidR="00E96504">
        <w:rPr>
          <w:rFonts w:ascii="Arial" w:hAnsi="Arial" w:cs="Arial"/>
        </w:rPr>
        <w:t>y</w:t>
      </w:r>
      <w:r w:rsidR="00FC6416" w:rsidRPr="00662879">
        <w:rPr>
          <w:rFonts w:ascii="Arial" w:hAnsi="Arial" w:cs="Arial"/>
        </w:rPr>
        <w:t xml:space="preserve"> </w:t>
      </w:r>
      <w:r>
        <w:rPr>
          <w:rFonts w:ascii="Arial" w:hAnsi="Arial" w:cs="Arial"/>
        </w:rPr>
        <w:t xml:space="preserve">různá </w:t>
      </w:r>
      <w:r w:rsidR="00FC6416" w:rsidRPr="00662879">
        <w:rPr>
          <w:rFonts w:ascii="Arial" w:hAnsi="Arial" w:cs="Arial"/>
        </w:rPr>
        <w:t>opatření</w:t>
      </w:r>
      <w:r>
        <w:rPr>
          <w:rFonts w:ascii="Arial" w:hAnsi="Arial" w:cs="Arial"/>
        </w:rPr>
        <w:t xml:space="preserve"> –</w:t>
      </w:r>
      <w:r w:rsidR="00FC6416">
        <w:rPr>
          <w:rFonts w:ascii="Arial" w:hAnsi="Arial" w:cs="Arial"/>
        </w:rPr>
        <w:t xml:space="preserve"> </w:t>
      </w:r>
      <w:r>
        <w:rPr>
          <w:rFonts w:ascii="Arial" w:hAnsi="Arial" w:cs="Arial"/>
        </w:rPr>
        <w:t xml:space="preserve">56 procent </w:t>
      </w:r>
      <w:r w:rsidR="00FF1E17">
        <w:rPr>
          <w:rFonts w:ascii="Arial" w:hAnsi="Arial" w:cs="Arial"/>
        </w:rPr>
        <w:t>osekal</w:t>
      </w:r>
      <w:r>
        <w:rPr>
          <w:rFonts w:ascii="Arial" w:hAnsi="Arial" w:cs="Arial"/>
        </w:rPr>
        <w:t>o</w:t>
      </w:r>
      <w:r w:rsidR="00FC6416">
        <w:rPr>
          <w:rFonts w:ascii="Arial" w:hAnsi="Arial" w:cs="Arial"/>
        </w:rPr>
        <w:t xml:space="preserve"> náklady</w:t>
      </w:r>
      <w:r w:rsidR="00FF1E17">
        <w:rPr>
          <w:rFonts w:ascii="Arial" w:hAnsi="Arial" w:cs="Arial"/>
        </w:rPr>
        <w:t xml:space="preserve"> </w:t>
      </w:r>
      <w:r w:rsidR="00FC6416">
        <w:rPr>
          <w:rFonts w:ascii="Arial" w:hAnsi="Arial" w:cs="Arial"/>
        </w:rPr>
        <w:t xml:space="preserve">a </w:t>
      </w:r>
      <w:r>
        <w:rPr>
          <w:rFonts w:ascii="Arial" w:hAnsi="Arial" w:cs="Arial"/>
        </w:rPr>
        <w:t xml:space="preserve">30 procent </w:t>
      </w:r>
      <w:r w:rsidR="00FC6416">
        <w:rPr>
          <w:rFonts w:ascii="Arial" w:hAnsi="Arial" w:cs="Arial"/>
        </w:rPr>
        <w:t>sáhl</w:t>
      </w:r>
      <w:r>
        <w:rPr>
          <w:rFonts w:ascii="Arial" w:hAnsi="Arial" w:cs="Arial"/>
        </w:rPr>
        <w:t>o</w:t>
      </w:r>
      <w:r w:rsidR="00FC6416">
        <w:rPr>
          <w:rFonts w:ascii="Arial" w:hAnsi="Arial" w:cs="Arial"/>
        </w:rPr>
        <w:t xml:space="preserve"> k</w:t>
      </w:r>
      <w:r w:rsidR="00FF1E17">
        <w:rPr>
          <w:rFonts w:ascii="Arial" w:hAnsi="Arial" w:cs="Arial"/>
        </w:rPr>
        <w:t> </w:t>
      </w:r>
      <w:r w:rsidR="00FC6416">
        <w:rPr>
          <w:rFonts w:ascii="Arial" w:hAnsi="Arial" w:cs="Arial"/>
        </w:rPr>
        <w:t>propouštění.</w:t>
      </w:r>
      <w:r w:rsidR="00DE3661">
        <w:rPr>
          <w:rFonts w:ascii="Arial" w:hAnsi="Arial" w:cs="Arial"/>
        </w:rPr>
        <w:t xml:space="preserve"> </w:t>
      </w:r>
      <w:r w:rsidR="00924B14">
        <w:rPr>
          <w:rFonts w:ascii="Arial" w:hAnsi="Arial" w:cs="Arial"/>
        </w:rPr>
        <w:t xml:space="preserve">Golfová hřiště se také více zaměřila na </w:t>
      </w:r>
      <w:r>
        <w:rPr>
          <w:rFonts w:ascii="Arial" w:hAnsi="Arial" w:cs="Arial"/>
        </w:rPr>
        <w:t xml:space="preserve">svou </w:t>
      </w:r>
      <w:r w:rsidR="00924B14">
        <w:rPr>
          <w:rFonts w:ascii="Arial" w:hAnsi="Arial" w:cs="Arial"/>
        </w:rPr>
        <w:t>prezentaci on</w:t>
      </w:r>
      <w:r>
        <w:rPr>
          <w:rFonts w:ascii="Arial" w:hAnsi="Arial" w:cs="Arial"/>
        </w:rPr>
        <w:t>-</w:t>
      </w:r>
      <w:r w:rsidR="00924B14">
        <w:rPr>
          <w:rFonts w:ascii="Arial" w:hAnsi="Arial" w:cs="Arial"/>
        </w:rPr>
        <w:t xml:space="preserve">line, </w:t>
      </w:r>
      <w:r>
        <w:rPr>
          <w:rFonts w:ascii="Arial" w:hAnsi="Arial" w:cs="Arial"/>
        </w:rPr>
        <w:t>což</w:t>
      </w:r>
      <w:r w:rsidR="00924B14">
        <w:rPr>
          <w:rFonts w:ascii="Arial" w:hAnsi="Arial" w:cs="Arial"/>
        </w:rPr>
        <w:t xml:space="preserve"> jim pomohl</w:t>
      </w:r>
      <w:r>
        <w:rPr>
          <w:rFonts w:ascii="Arial" w:hAnsi="Arial" w:cs="Arial"/>
        </w:rPr>
        <w:t>o</w:t>
      </w:r>
      <w:r w:rsidR="00924B14">
        <w:rPr>
          <w:rFonts w:ascii="Arial" w:hAnsi="Arial" w:cs="Arial"/>
        </w:rPr>
        <w:t xml:space="preserve"> získat nové cílové skupiny. </w:t>
      </w:r>
    </w:p>
    <w:p w:rsidR="00F57C9F" w:rsidRDefault="00F57C9F" w:rsidP="00FC6416">
      <w:pPr>
        <w:spacing w:after="0" w:line="360" w:lineRule="auto"/>
        <w:rPr>
          <w:rFonts w:ascii="Arial" w:hAnsi="Arial" w:cs="Arial"/>
        </w:rPr>
      </w:pPr>
    </w:p>
    <w:p w:rsidR="00FC6416" w:rsidRDefault="00FC6416" w:rsidP="00FC6416">
      <w:pPr>
        <w:spacing w:after="0" w:line="360" w:lineRule="auto"/>
        <w:rPr>
          <w:rFonts w:ascii="Arial" w:hAnsi="Arial" w:cs="Arial"/>
          <w:b/>
        </w:rPr>
      </w:pPr>
      <w:r>
        <w:rPr>
          <w:rFonts w:ascii="Arial" w:hAnsi="Arial" w:cs="Arial"/>
        </w:rPr>
        <w:t>„</w:t>
      </w:r>
      <w:r w:rsidR="00DE3661">
        <w:rPr>
          <w:rFonts w:ascii="Arial" w:hAnsi="Arial" w:cs="Arial"/>
        </w:rPr>
        <w:t>G</w:t>
      </w:r>
      <w:r>
        <w:rPr>
          <w:rFonts w:ascii="Arial" w:hAnsi="Arial" w:cs="Arial"/>
        </w:rPr>
        <w:t xml:space="preserve">olf už není zálibou </w:t>
      </w:r>
      <w:r w:rsidR="00F57C9F">
        <w:rPr>
          <w:rFonts w:ascii="Arial" w:hAnsi="Arial" w:cs="Arial"/>
        </w:rPr>
        <w:t xml:space="preserve">jen pro </w:t>
      </w:r>
      <w:r>
        <w:rPr>
          <w:rFonts w:ascii="Arial" w:hAnsi="Arial" w:cs="Arial"/>
        </w:rPr>
        <w:t>movi</w:t>
      </w:r>
      <w:r w:rsidR="008D0104">
        <w:rPr>
          <w:rFonts w:ascii="Arial" w:hAnsi="Arial" w:cs="Arial"/>
        </w:rPr>
        <w:t>t</w:t>
      </w:r>
      <w:r w:rsidR="00F57C9F">
        <w:rPr>
          <w:rFonts w:ascii="Arial" w:hAnsi="Arial" w:cs="Arial"/>
        </w:rPr>
        <w:t>é</w:t>
      </w:r>
      <w:r w:rsidR="008D0104">
        <w:rPr>
          <w:rFonts w:ascii="Arial" w:hAnsi="Arial" w:cs="Arial"/>
        </w:rPr>
        <w:t xml:space="preserve"> lid</w:t>
      </w:r>
      <w:r w:rsidR="00F57C9F">
        <w:rPr>
          <w:rFonts w:ascii="Arial" w:hAnsi="Arial" w:cs="Arial"/>
        </w:rPr>
        <w:t>i</w:t>
      </w:r>
      <w:r>
        <w:rPr>
          <w:rFonts w:ascii="Arial" w:hAnsi="Arial" w:cs="Arial"/>
        </w:rPr>
        <w:t xml:space="preserve">. </w:t>
      </w:r>
      <w:r w:rsidR="00CA4ECB">
        <w:rPr>
          <w:rFonts w:ascii="Arial" w:hAnsi="Arial" w:cs="Arial"/>
        </w:rPr>
        <w:t>M</w:t>
      </w:r>
      <w:r w:rsidR="00924B14">
        <w:rPr>
          <w:rFonts w:ascii="Arial" w:hAnsi="Arial" w:cs="Arial"/>
        </w:rPr>
        <w:t xml:space="preserve">ezi golfisty </w:t>
      </w:r>
      <w:r w:rsidR="00CA4ECB">
        <w:rPr>
          <w:rFonts w:ascii="Arial" w:hAnsi="Arial" w:cs="Arial"/>
        </w:rPr>
        <w:t xml:space="preserve">se stále více </w:t>
      </w:r>
      <w:r w:rsidR="00924B14">
        <w:rPr>
          <w:rFonts w:ascii="Arial" w:hAnsi="Arial" w:cs="Arial"/>
        </w:rPr>
        <w:t>setkáváme také s</w:t>
      </w:r>
      <w:r>
        <w:rPr>
          <w:rFonts w:ascii="Arial" w:hAnsi="Arial" w:cs="Arial"/>
        </w:rPr>
        <w:t xml:space="preserve"> mlad</w:t>
      </w:r>
      <w:r w:rsidR="00924B14">
        <w:rPr>
          <w:rFonts w:ascii="Arial" w:hAnsi="Arial" w:cs="Arial"/>
        </w:rPr>
        <w:t>ými lidmi</w:t>
      </w:r>
      <w:r>
        <w:rPr>
          <w:rFonts w:ascii="Arial" w:hAnsi="Arial" w:cs="Arial"/>
        </w:rPr>
        <w:t xml:space="preserve"> okolo</w:t>
      </w:r>
      <w:r w:rsidR="00924B14">
        <w:rPr>
          <w:rFonts w:ascii="Arial" w:hAnsi="Arial" w:cs="Arial"/>
        </w:rPr>
        <w:t xml:space="preserve"> 15 let a překvapivě také </w:t>
      </w:r>
      <w:r w:rsidR="00F57C9F">
        <w:rPr>
          <w:rFonts w:ascii="Arial" w:hAnsi="Arial" w:cs="Arial"/>
        </w:rPr>
        <w:t xml:space="preserve">s </w:t>
      </w:r>
      <w:r w:rsidR="00924B14">
        <w:rPr>
          <w:rFonts w:ascii="Arial" w:hAnsi="Arial" w:cs="Arial"/>
        </w:rPr>
        <w:t>rodinami</w:t>
      </w:r>
      <w:r w:rsidR="00EF58F4">
        <w:rPr>
          <w:rFonts w:ascii="Arial" w:hAnsi="Arial" w:cs="Arial"/>
        </w:rPr>
        <w:t xml:space="preserve">. </w:t>
      </w:r>
      <w:r w:rsidR="00F57C9F">
        <w:rPr>
          <w:rFonts w:ascii="Arial" w:hAnsi="Arial" w:cs="Arial"/>
        </w:rPr>
        <w:t>Mnozí</w:t>
      </w:r>
      <w:r>
        <w:rPr>
          <w:rFonts w:ascii="Arial" w:hAnsi="Arial" w:cs="Arial"/>
        </w:rPr>
        <w:t xml:space="preserve"> si golfový zážitek mohou dovolit díky výhodným slevám, které jim nabízí již </w:t>
      </w:r>
      <w:r w:rsidR="00F57C9F">
        <w:rPr>
          <w:rFonts w:ascii="Arial" w:hAnsi="Arial" w:cs="Arial"/>
        </w:rPr>
        <w:t xml:space="preserve">celá řada </w:t>
      </w:r>
      <w:r>
        <w:rPr>
          <w:rFonts w:ascii="Arial" w:hAnsi="Arial" w:cs="Arial"/>
        </w:rPr>
        <w:t xml:space="preserve">hřišť,“ </w:t>
      </w:r>
      <w:r w:rsidR="00F57C9F">
        <w:rPr>
          <w:rFonts w:ascii="Arial" w:hAnsi="Arial" w:cs="Arial"/>
        </w:rPr>
        <w:t xml:space="preserve">domnívá se </w:t>
      </w:r>
      <w:r w:rsidR="00F57C9F" w:rsidRPr="003F7C36">
        <w:rPr>
          <w:rFonts w:ascii="Arial" w:hAnsi="Arial" w:cs="Arial"/>
          <w:b/>
        </w:rPr>
        <w:t>Ondřej Špaček</w:t>
      </w:r>
      <w:r>
        <w:rPr>
          <w:rFonts w:ascii="Arial" w:hAnsi="Arial" w:cs="Arial"/>
        </w:rPr>
        <w:t>.</w:t>
      </w:r>
    </w:p>
    <w:p w:rsidR="00FC6416" w:rsidRDefault="00FC6416" w:rsidP="00FC6416">
      <w:pPr>
        <w:spacing w:after="0" w:line="360" w:lineRule="auto"/>
        <w:rPr>
          <w:rFonts w:ascii="Arial" w:hAnsi="Arial" w:cs="Arial"/>
          <w:b/>
        </w:rPr>
      </w:pPr>
    </w:p>
    <w:p w:rsidR="00F57C9F" w:rsidRDefault="00DE3661" w:rsidP="00FC6416">
      <w:pPr>
        <w:spacing w:after="0" w:line="360" w:lineRule="auto"/>
        <w:rPr>
          <w:rFonts w:ascii="Arial" w:hAnsi="Arial" w:cs="Arial"/>
        </w:rPr>
      </w:pPr>
      <w:r>
        <w:rPr>
          <w:rFonts w:ascii="Arial" w:hAnsi="Arial" w:cs="Arial"/>
        </w:rPr>
        <w:t>O</w:t>
      </w:r>
      <w:r w:rsidR="00FC6416">
        <w:rPr>
          <w:rFonts w:ascii="Arial" w:hAnsi="Arial" w:cs="Arial"/>
        </w:rPr>
        <w:t>ptimismus</w:t>
      </w:r>
      <w:r>
        <w:rPr>
          <w:rFonts w:ascii="Arial" w:hAnsi="Arial" w:cs="Arial"/>
        </w:rPr>
        <w:t xml:space="preserve"> panuje i v očekáváních pro rok 2012</w:t>
      </w:r>
      <w:r w:rsidR="00FC6416" w:rsidRPr="001C33A8">
        <w:rPr>
          <w:rFonts w:ascii="Arial" w:hAnsi="Arial" w:cs="Arial"/>
        </w:rPr>
        <w:t xml:space="preserve">. 46 procent respondentů čeká stejné nebo ještě lepší výsledky. </w:t>
      </w:r>
      <w:r w:rsidR="00F57C9F">
        <w:rPr>
          <w:rFonts w:ascii="Arial" w:hAnsi="Arial" w:cs="Arial"/>
        </w:rPr>
        <w:t>Podle o</w:t>
      </w:r>
      <w:r w:rsidR="00FC6416" w:rsidRPr="001C33A8">
        <w:rPr>
          <w:rFonts w:ascii="Arial" w:hAnsi="Arial" w:cs="Arial"/>
        </w:rPr>
        <w:t>sm</w:t>
      </w:r>
      <w:r w:rsidR="00F57C9F">
        <w:rPr>
          <w:rFonts w:ascii="Arial" w:hAnsi="Arial" w:cs="Arial"/>
        </w:rPr>
        <w:t>i</w:t>
      </w:r>
      <w:r w:rsidR="00FC6416" w:rsidRPr="001C33A8">
        <w:rPr>
          <w:rFonts w:ascii="Arial" w:hAnsi="Arial" w:cs="Arial"/>
        </w:rPr>
        <w:t xml:space="preserve"> procent </w:t>
      </w:r>
      <w:r w:rsidR="00F57C9F">
        <w:rPr>
          <w:rFonts w:ascii="Arial" w:hAnsi="Arial" w:cs="Arial"/>
        </w:rPr>
        <w:t>budou</w:t>
      </w:r>
      <w:r w:rsidR="00FC6416" w:rsidRPr="001C33A8">
        <w:rPr>
          <w:rFonts w:ascii="Arial" w:hAnsi="Arial" w:cs="Arial"/>
        </w:rPr>
        <w:t xml:space="preserve"> jejich výnosy </w:t>
      </w:r>
      <w:r w:rsidR="00F57C9F">
        <w:rPr>
          <w:rFonts w:ascii="Arial" w:hAnsi="Arial" w:cs="Arial"/>
        </w:rPr>
        <w:t>výrazně</w:t>
      </w:r>
      <w:r w:rsidR="00FC6416" w:rsidRPr="001C33A8">
        <w:rPr>
          <w:rFonts w:ascii="Arial" w:hAnsi="Arial" w:cs="Arial"/>
        </w:rPr>
        <w:t xml:space="preserve"> lepší než v roce 2011.</w:t>
      </w:r>
      <w:r w:rsidR="00FC6416">
        <w:rPr>
          <w:rFonts w:ascii="Arial" w:hAnsi="Arial" w:cs="Arial"/>
        </w:rPr>
        <w:t xml:space="preserve"> Celkový vývoj bude ale také závislý na ekonomickém prostředí </w:t>
      </w:r>
      <w:r w:rsidR="00F57C9F">
        <w:rPr>
          <w:rFonts w:ascii="Arial" w:hAnsi="Arial" w:cs="Arial"/>
        </w:rPr>
        <w:t xml:space="preserve">v </w:t>
      </w:r>
      <w:r w:rsidR="00FC6416">
        <w:rPr>
          <w:rFonts w:ascii="Arial" w:hAnsi="Arial" w:cs="Arial"/>
        </w:rPr>
        <w:t>jednotlivých zemí</w:t>
      </w:r>
      <w:r w:rsidR="00F57C9F">
        <w:rPr>
          <w:rFonts w:ascii="Arial" w:hAnsi="Arial" w:cs="Arial"/>
        </w:rPr>
        <w:t>ch</w:t>
      </w:r>
      <w:r w:rsidR="00FC6416">
        <w:rPr>
          <w:rFonts w:ascii="Arial" w:hAnsi="Arial" w:cs="Arial"/>
        </w:rPr>
        <w:t>.</w:t>
      </w:r>
      <w:r>
        <w:rPr>
          <w:rFonts w:ascii="Arial" w:hAnsi="Arial" w:cs="Arial"/>
        </w:rPr>
        <w:t xml:space="preserve"> </w:t>
      </w:r>
    </w:p>
    <w:p w:rsidR="00F57C9F" w:rsidRDefault="00F57C9F" w:rsidP="00FC6416">
      <w:pPr>
        <w:spacing w:after="0" w:line="360" w:lineRule="auto"/>
        <w:rPr>
          <w:rFonts w:ascii="Arial" w:hAnsi="Arial" w:cs="Arial"/>
        </w:rPr>
      </w:pPr>
    </w:p>
    <w:p w:rsidR="00FC6416" w:rsidRDefault="00FC6416" w:rsidP="00FC6416">
      <w:pPr>
        <w:spacing w:after="0" w:line="360" w:lineRule="auto"/>
        <w:rPr>
          <w:rFonts w:ascii="Arial" w:hAnsi="Arial" w:cs="Arial"/>
        </w:rPr>
      </w:pPr>
      <w:r>
        <w:rPr>
          <w:rFonts w:ascii="Arial" w:hAnsi="Arial" w:cs="Arial"/>
        </w:rPr>
        <w:t>„V nadcházejících letech se bude dařit zejména destinacím s atraktivním mixem produktů, jako jsou například různé slevy na vstupní poplat</w:t>
      </w:r>
      <w:r w:rsidR="00F57C9F">
        <w:rPr>
          <w:rFonts w:ascii="Arial" w:hAnsi="Arial" w:cs="Arial"/>
        </w:rPr>
        <w:t>ky</w:t>
      </w:r>
      <w:r>
        <w:rPr>
          <w:rFonts w:ascii="Arial" w:hAnsi="Arial" w:cs="Arial"/>
        </w:rPr>
        <w:t xml:space="preserve">, výhodné nabídky na ubytování a další benefity v rámci jednoho či více golfových klubů. Důležité bude </w:t>
      </w:r>
      <w:r w:rsidR="00F57C9F">
        <w:rPr>
          <w:rFonts w:ascii="Arial" w:hAnsi="Arial" w:cs="Arial"/>
        </w:rPr>
        <w:t xml:space="preserve">také </w:t>
      </w:r>
      <w:r>
        <w:rPr>
          <w:rFonts w:ascii="Arial" w:hAnsi="Arial" w:cs="Arial"/>
        </w:rPr>
        <w:t xml:space="preserve">nastavení vhodné propagační strategie a cen,“ předpokládá </w:t>
      </w:r>
      <w:r w:rsidR="00F57C9F" w:rsidRPr="003F7C36">
        <w:rPr>
          <w:rFonts w:ascii="Arial" w:hAnsi="Arial" w:cs="Arial"/>
          <w:b/>
        </w:rPr>
        <w:t>Ondřej Špaček</w:t>
      </w:r>
      <w:r>
        <w:rPr>
          <w:rFonts w:ascii="Arial" w:hAnsi="Arial" w:cs="Arial"/>
        </w:rPr>
        <w:t>.</w:t>
      </w:r>
    </w:p>
    <w:p w:rsidR="00FC6416" w:rsidRDefault="00FC6416" w:rsidP="00FC6416">
      <w:pPr>
        <w:spacing w:after="0" w:line="360" w:lineRule="auto"/>
        <w:rPr>
          <w:rFonts w:ascii="Arial" w:hAnsi="Arial" w:cs="Arial"/>
        </w:rPr>
      </w:pPr>
    </w:p>
    <w:p w:rsidR="003F6F73" w:rsidRPr="002A0BB7" w:rsidRDefault="003F6F73" w:rsidP="0076132D">
      <w:pPr>
        <w:spacing w:after="0" w:line="360" w:lineRule="auto"/>
        <w:rPr>
          <w:rFonts w:ascii="Arial" w:hAnsi="Arial" w:cs="Arial"/>
          <w:b/>
        </w:rPr>
      </w:pPr>
      <w:r w:rsidRPr="002A0BB7">
        <w:rPr>
          <w:rFonts w:ascii="Arial" w:hAnsi="Arial" w:cs="Arial"/>
          <w:b/>
        </w:rPr>
        <w:lastRenderedPageBreak/>
        <w:t>Česk</w:t>
      </w:r>
      <w:r w:rsidR="00F57C9F">
        <w:rPr>
          <w:rFonts w:ascii="Arial" w:hAnsi="Arial" w:cs="Arial"/>
          <w:b/>
        </w:rPr>
        <w:t>o</w:t>
      </w:r>
      <w:r w:rsidRPr="002A0BB7">
        <w:rPr>
          <w:rFonts w:ascii="Arial" w:hAnsi="Arial" w:cs="Arial"/>
          <w:b/>
        </w:rPr>
        <w:t xml:space="preserve"> golfové turisty netáhne</w:t>
      </w:r>
      <w:r w:rsidR="00BF6698">
        <w:rPr>
          <w:rFonts w:ascii="Arial" w:hAnsi="Arial" w:cs="Arial"/>
          <w:b/>
        </w:rPr>
        <w:t xml:space="preserve">, hřiště </w:t>
      </w:r>
      <w:r w:rsidR="00CD7D75">
        <w:rPr>
          <w:rFonts w:ascii="Arial" w:hAnsi="Arial" w:cs="Arial"/>
          <w:b/>
        </w:rPr>
        <w:t xml:space="preserve">až na výjimky </w:t>
      </w:r>
      <w:r w:rsidR="00F57C9F">
        <w:rPr>
          <w:rFonts w:ascii="Arial" w:hAnsi="Arial" w:cs="Arial"/>
          <w:b/>
        </w:rPr>
        <w:t>ne</w:t>
      </w:r>
      <w:r w:rsidR="00BF6698">
        <w:rPr>
          <w:rFonts w:ascii="Arial" w:hAnsi="Arial" w:cs="Arial"/>
          <w:b/>
        </w:rPr>
        <w:t>v</w:t>
      </w:r>
      <w:r w:rsidR="00F57C9F">
        <w:rPr>
          <w:rFonts w:ascii="Arial" w:hAnsi="Arial" w:cs="Arial"/>
          <w:b/>
        </w:rPr>
        <w:t>y</w:t>
      </w:r>
      <w:r w:rsidR="00BF6698">
        <w:rPr>
          <w:rFonts w:ascii="Arial" w:hAnsi="Arial" w:cs="Arial"/>
          <w:b/>
        </w:rPr>
        <w:t>děl</w:t>
      </w:r>
      <w:r w:rsidR="00F57C9F">
        <w:rPr>
          <w:rFonts w:ascii="Arial" w:hAnsi="Arial" w:cs="Arial"/>
          <w:b/>
        </w:rPr>
        <w:t>ávají</w:t>
      </w:r>
    </w:p>
    <w:p w:rsidR="00FC3711" w:rsidRDefault="00BF6698" w:rsidP="00EE0646">
      <w:pPr>
        <w:spacing w:after="0" w:line="360" w:lineRule="auto"/>
        <w:rPr>
          <w:rFonts w:ascii="Arial" w:hAnsi="Arial" w:cs="Arial"/>
        </w:rPr>
      </w:pPr>
      <w:r>
        <w:rPr>
          <w:rFonts w:ascii="Arial" w:hAnsi="Arial" w:cs="Arial"/>
        </w:rPr>
        <w:t xml:space="preserve">Přestože </w:t>
      </w:r>
      <w:r w:rsidR="00F57C9F">
        <w:rPr>
          <w:rFonts w:ascii="Arial" w:hAnsi="Arial" w:cs="Arial"/>
        </w:rPr>
        <w:t xml:space="preserve">v Česku </w:t>
      </w:r>
      <w:r>
        <w:rPr>
          <w:rFonts w:ascii="Arial" w:hAnsi="Arial" w:cs="Arial"/>
        </w:rPr>
        <w:t>od roku 2000 zájem o golf</w:t>
      </w:r>
      <w:r w:rsidR="00F57C9F">
        <w:rPr>
          <w:rFonts w:ascii="Arial" w:hAnsi="Arial" w:cs="Arial"/>
        </w:rPr>
        <w:t xml:space="preserve"> stále roste</w:t>
      </w:r>
      <w:r>
        <w:rPr>
          <w:rFonts w:ascii="Arial" w:hAnsi="Arial" w:cs="Arial"/>
        </w:rPr>
        <w:t>,</w:t>
      </w:r>
      <w:r w:rsidR="00241B00">
        <w:rPr>
          <w:rFonts w:ascii="Arial" w:hAnsi="Arial" w:cs="Arial"/>
        </w:rPr>
        <w:t xml:space="preserve"> </w:t>
      </w:r>
      <w:r w:rsidR="00F57C9F">
        <w:rPr>
          <w:rFonts w:ascii="Arial" w:hAnsi="Arial" w:cs="Arial"/>
        </w:rPr>
        <w:t xml:space="preserve">mnoho </w:t>
      </w:r>
      <w:r w:rsidR="00241B00">
        <w:rPr>
          <w:rFonts w:ascii="Arial" w:hAnsi="Arial" w:cs="Arial"/>
        </w:rPr>
        <w:t>českých hřišť je</w:t>
      </w:r>
      <w:r>
        <w:rPr>
          <w:rFonts w:ascii="Arial" w:hAnsi="Arial" w:cs="Arial"/>
        </w:rPr>
        <w:t xml:space="preserve"> i </w:t>
      </w:r>
      <w:r w:rsidR="00F57C9F">
        <w:rPr>
          <w:rFonts w:ascii="Arial" w:hAnsi="Arial" w:cs="Arial"/>
        </w:rPr>
        <w:t xml:space="preserve">kvůli </w:t>
      </w:r>
      <w:r w:rsidR="00A33D35">
        <w:rPr>
          <w:rFonts w:ascii="Arial" w:hAnsi="Arial" w:cs="Arial"/>
        </w:rPr>
        <w:t>malému</w:t>
      </w:r>
      <w:r>
        <w:rPr>
          <w:rFonts w:ascii="Arial" w:hAnsi="Arial" w:cs="Arial"/>
        </w:rPr>
        <w:t xml:space="preserve"> zájmu zahraničních golfovýc</w:t>
      </w:r>
      <w:r w:rsidR="00241B00">
        <w:rPr>
          <w:rFonts w:ascii="Arial" w:hAnsi="Arial" w:cs="Arial"/>
        </w:rPr>
        <w:t>h turistů ekonomicky nevýdělečných</w:t>
      </w:r>
      <w:r>
        <w:rPr>
          <w:rFonts w:ascii="Arial" w:hAnsi="Arial" w:cs="Arial"/>
        </w:rPr>
        <w:t>.</w:t>
      </w:r>
      <w:r w:rsidR="00B06842">
        <w:rPr>
          <w:rFonts w:ascii="Arial" w:hAnsi="Arial" w:cs="Arial"/>
        </w:rPr>
        <w:t xml:space="preserve"> Výjimku tvoří pouze </w:t>
      </w:r>
      <w:r w:rsidR="00DA7659">
        <w:rPr>
          <w:rFonts w:ascii="Arial" w:hAnsi="Arial" w:cs="Arial"/>
        </w:rPr>
        <w:t xml:space="preserve">Albatross </w:t>
      </w:r>
      <w:r w:rsidR="0055410E">
        <w:rPr>
          <w:rFonts w:ascii="Arial" w:hAnsi="Arial" w:cs="Arial"/>
        </w:rPr>
        <w:t xml:space="preserve">Golf Resort </w:t>
      </w:r>
      <w:r w:rsidR="00DA7659">
        <w:rPr>
          <w:rFonts w:ascii="Arial" w:hAnsi="Arial" w:cs="Arial"/>
        </w:rPr>
        <w:t xml:space="preserve">a </w:t>
      </w:r>
      <w:r w:rsidR="0055410E">
        <w:rPr>
          <w:rFonts w:ascii="Arial" w:hAnsi="Arial" w:cs="Arial"/>
        </w:rPr>
        <w:t xml:space="preserve">Golf Resort </w:t>
      </w:r>
      <w:r w:rsidR="00DA7659">
        <w:rPr>
          <w:rFonts w:ascii="Arial" w:hAnsi="Arial" w:cs="Arial"/>
        </w:rPr>
        <w:t>Konopiště</w:t>
      </w:r>
      <w:r w:rsidR="00DA7659">
        <w:rPr>
          <w:rStyle w:val="Znakapoznpodarou"/>
          <w:rFonts w:ascii="Arial" w:hAnsi="Arial" w:cs="Arial"/>
        </w:rPr>
        <w:footnoteReference w:id="1"/>
      </w:r>
      <w:r w:rsidR="00DA7659">
        <w:rPr>
          <w:rFonts w:ascii="Arial" w:hAnsi="Arial" w:cs="Arial"/>
        </w:rPr>
        <w:t>.</w:t>
      </w:r>
      <w:r w:rsidR="00055BA4">
        <w:rPr>
          <w:rFonts w:ascii="Arial" w:hAnsi="Arial" w:cs="Arial"/>
        </w:rPr>
        <w:t xml:space="preserve"> </w:t>
      </w:r>
    </w:p>
    <w:p w:rsidR="00FC3711" w:rsidRDefault="00FC3711" w:rsidP="00EE0646">
      <w:pPr>
        <w:spacing w:after="0" w:line="360" w:lineRule="auto"/>
        <w:rPr>
          <w:rFonts w:ascii="Arial" w:hAnsi="Arial" w:cs="Arial"/>
        </w:rPr>
      </w:pPr>
    </w:p>
    <w:p w:rsidR="00EE0646" w:rsidRPr="00AB3639" w:rsidRDefault="00EE0646" w:rsidP="00EE0646">
      <w:pPr>
        <w:spacing w:after="0" w:line="360" w:lineRule="auto"/>
        <w:rPr>
          <w:rFonts w:ascii="Arial" w:hAnsi="Arial" w:cs="Arial"/>
        </w:rPr>
      </w:pPr>
      <w:r>
        <w:rPr>
          <w:rFonts w:ascii="Arial" w:hAnsi="Arial" w:cs="Arial"/>
        </w:rPr>
        <w:t>„Významnou roli hraje</w:t>
      </w:r>
      <w:r w:rsidR="00FB71E9">
        <w:rPr>
          <w:rFonts w:ascii="Arial" w:hAnsi="Arial" w:cs="Arial"/>
        </w:rPr>
        <w:t xml:space="preserve"> nejen</w:t>
      </w:r>
      <w:r w:rsidR="0088213D">
        <w:rPr>
          <w:rFonts w:ascii="Arial" w:hAnsi="Arial" w:cs="Arial"/>
        </w:rPr>
        <w:t xml:space="preserve"> cena</w:t>
      </w:r>
      <w:r w:rsidR="00FB71E9">
        <w:rPr>
          <w:rFonts w:ascii="Arial" w:hAnsi="Arial" w:cs="Arial"/>
        </w:rPr>
        <w:t xml:space="preserve"> a</w:t>
      </w:r>
      <w:r w:rsidR="0088213D">
        <w:rPr>
          <w:rFonts w:ascii="Arial" w:hAnsi="Arial" w:cs="Arial"/>
        </w:rPr>
        <w:t xml:space="preserve"> vybavení, ale</w:t>
      </w:r>
      <w:r>
        <w:rPr>
          <w:rFonts w:ascii="Arial" w:hAnsi="Arial" w:cs="Arial"/>
        </w:rPr>
        <w:t xml:space="preserve"> i počasí</w:t>
      </w:r>
      <w:r w:rsidR="00223D13">
        <w:rPr>
          <w:rFonts w:ascii="Arial" w:hAnsi="Arial" w:cs="Arial"/>
        </w:rPr>
        <w:t>.</w:t>
      </w:r>
      <w:r>
        <w:rPr>
          <w:rFonts w:ascii="Arial" w:hAnsi="Arial" w:cs="Arial"/>
        </w:rPr>
        <w:t xml:space="preserve"> Česk</w:t>
      </w:r>
      <w:r w:rsidR="00FC3711">
        <w:rPr>
          <w:rFonts w:ascii="Arial" w:hAnsi="Arial" w:cs="Arial"/>
        </w:rPr>
        <w:t>o má</w:t>
      </w:r>
      <w:r w:rsidR="00223D13">
        <w:rPr>
          <w:rFonts w:ascii="Arial" w:hAnsi="Arial" w:cs="Arial"/>
        </w:rPr>
        <w:t xml:space="preserve"> totiž</w:t>
      </w:r>
      <w:r>
        <w:rPr>
          <w:rFonts w:ascii="Arial" w:hAnsi="Arial" w:cs="Arial"/>
        </w:rPr>
        <w:t xml:space="preserve"> během roku maximálně 200 hrací</w:t>
      </w:r>
      <w:r w:rsidR="00FC3711">
        <w:rPr>
          <w:rFonts w:ascii="Arial" w:hAnsi="Arial" w:cs="Arial"/>
        </w:rPr>
        <w:t>ch</w:t>
      </w:r>
      <w:r>
        <w:rPr>
          <w:rFonts w:ascii="Arial" w:hAnsi="Arial" w:cs="Arial"/>
        </w:rPr>
        <w:t xml:space="preserve"> dn</w:t>
      </w:r>
      <w:r w:rsidR="00FC3711">
        <w:rPr>
          <w:rFonts w:ascii="Arial" w:hAnsi="Arial" w:cs="Arial"/>
        </w:rPr>
        <w:t>ů</w:t>
      </w:r>
      <w:r>
        <w:rPr>
          <w:rFonts w:ascii="Arial" w:hAnsi="Arial" w:cs="Arial"/>
        </w:rPr>
        <w:t>, což je oproti hřištím zejména v jižní Evropě výrazně méně</w:t>
      </w:r>
      <w:r w:rsidR="00CD7D75">
        <w:rPr>
          <w:rFonts w:ascii="Arial" w:hAnsi="Arial" w:cs="Arial"/>
        </w:rPr>
        <w:t>.</w:t>
      </w:r>
      <w:r w:rsidR="00337DF5">
        <w:rPr>
          <w:rFonts w:ascii="Arial" w:hAnsi="Arial" w:cs="Arial"/>
        </w:rPr>
        <w:t xml:space="preserve"> </w:t>
      </w:r>
      <w:r w:rsidR="00500EB0">
        <w:rPr>
          <w:rFonts w:ascii="Arial" w:hAnsi="Arial" w:cs="Arial"/>
        </w:rPr>
        <w:t xml:space="preserve">Turisty může ovlivnit i </w:t>
      </w:r>
      <w:r w:rsidR="005A42C5">
        <w:rPr>
          <w:rFonts w:ascii="Arial" w:hAnsi="Arial" w:cs="Arial"/>
        </w:rPr>
        <w:t>zážitek ze hry</w:t>
      </w:r>
      <w:r w:rsidR="008E3A98">
        <w:rPr>
          <w:rFonts w:ascii="Arial" w:hAnsi="Arial" w:cs="Arial"/>
        </w:rPr>
        <w:t xml:space="preserve"> –</w:t>
      </w:r>
      <w:r w:rsidR="005A42C5">
        <w:rPr>
          <w:rFonts w:ascii="Arial" w:hAnsi="Arial" w:cs="Arial"/>
        </w:rPr>
        <w:t xml:space="preserve"> jiný pocit </w:t>
      </w:r>
      <w:r w:rsidR="00CD7D75">
        <w:rPr>
          <w:rFonts w:ascii="Arial" w:hAnsi="Arial" w:cs="Arial"/>
        </w:rPr>
        <w:t>mají hráči</w:t>
      </w:r>
      <w:r w:rsidR="005A42C5">
        <w:rPr>
          <w:rFonts w:ascii="Arial" w:hAnsi="Arial" w:cs="Arial"/>
        </w:rPr>
        <w:t xml:space="preserve"> při patování na hřišti v </w:t>
      </w:r>
      <w:r w:rsidR="005A42C5" w:rsidRPr="005A42C5">
        <w:rPr>
          <w:rFonts w:ascii="Arial" w:hAnsi="Arial" w:cs="Arial"/>
        </w:rPr>
        <w:t>St. Andrew</w:t>
      </w:r>
      <w:r w:rsidR="005A42C5">
        <w:rPr>
          <w:rFonts w:ascii="Arial" w:hAnsi="Arial" w:cs="Arial"/>
        </w:rPr>
        <w:t xml:space="preserve">s a jiný zase na obyčejné </w:t>
      </w:r>
      <w:r w:rsidR="0088213D">
        <w:rPr>
          <w:rFonts w:ascii="Arial" w:hAnsi="Arial" w:cs="Arial"/>
        </w:rPr>
        <w:t>'</w:t>
      </w:r>
      <w:r w:rsidR="005A42C5">
        <w:rPr>
          <w:rFonts w:ascii="Arial" w:hAnsi="Arial" w:cs="Arial"/>
        </w:rPr>
        <w:t>osmnátce</w:t>
      </w:r>
      <w:r w:rsidR="0088213D">
        <w:rPr>
          <w:rFonts w:ascii="Arial" w:hAnsi="Arial" w:cs="Arial"/>
        </w:rPr>
        <w:t>'</w:t>
      </w:r>
      <w:r w:rsidR="005A42C5">
        <w:rPr>
          <w:rFonts w:ascii="Arial" w:hAnsi="Arial" w:cs="Arial"/>
        </w:rPr>
        <w:t xml:space="preserve"> v</w:t>
      </w:r>
      <w:r w:rsidR="0088213D">
        <w:rPr>
          <w:rFonts w:ascii="Arial" w:hAnsi="Arial" w:cs="Arial"/>
        </w:rPr>
        <w:t> </w:t>
      </w:r>
      <w:r w:rsidR="005A42C5">
        <w:rPr>
          <w:rFonts w:ascii="Arial" w:hAnsi="Arial" w:cs="Arial"/>
        </w:rPr>
        <w:t>Česku</w:t>
      </w:r>
      <w:r w:rsidR="0088213D">
        <w:rPr>
          <w:rFonts w:ascii="Arial" w:hAnsi="Arial" w:cs="Arial"/>
        </w:rPr>
        <w:t>,</w:t>
      </w:r>
      <w:r w:rsidR="005A42C5">
        <w:rPr>
          <w:rFonts w:ascii="Arial" w:hAnsi="Arial" w:cs="Arial"/>
        </w:rPr>
        <w:t xml:space="preserve"> </w:t>
      </w:r>
      <w:r>
        <w:rPr>
          <w:rFonts w:ascii="Arial" w:hAnsi="Arial" w:cs="Arial"/>
        </w:rPr>
        <w:t xml:space="preserve">“ </w:t>
      </w:r>
      <w:r w:rsidR="00FC3711">
        <w:rPr>
          <w:rFonts w:ascii="Arial" w:hAnsi="Arial" w:cs="Arial"/>
        </w:rPr>
        <w:t xml:space="preserve">myslí si </w:t>
      </w:r>
      <w:r w:rsidR="00FC3711" w:rsidRPr="003F7C36">
        <w:rPr>
          <w:rFonts w:ascii="Arial" w:hAnsi="Arial" w:cs="Arial"/>
          <w:b/>
        </w:rPr>
        <w:t>Ondřej Špaček</w:t>
      </w:r>
      <w:r w:rsidR="00AB3639">
        <w:rPr>
          <w:rFonts w:ascii="Arial" w:hAnsi="Arial" w:cs="Arial"/>
        </w:rPr>
        <w:t>.</w:t>
      </w:r>
    </w:p>
    <w:p w:rsidR="00EE0646" w:rsidRDefault="00EE0646" w:rsidP="0076132D">
      <w:pPr>
        <w:spacing w:after="0" w:line="360" w:lineRule="auto"/>
        <w:rPr>
          <w:rFonts w:ascii="Arial" w:hAnsi="Arial" w:cs="Arial"/>
        </w:rPr>
      </w:pPr>
    </w:p>
    <w:p w:rsidR="00054E32" w:rsidRDefault="00BF6698" w:rsidP="0076132D">
      <w:pPr>
        <w:spacing w:after="0" w:line="360" w:lineRule="auto"/>
        <w:rPr>
          <w:rFonts w:ascii="Arial" w:hAnsi="Arial" w:cs="Arial"/>
        </w:rPr>
      </w:pPr>
      <w:r>
        <w:rPr>
          <w:rFonts w:ascii="Arial" w:hAnsi="Arial" w:cs="Arial"/>
        </w:rPr>
        <w:t>V</w:t>
      </w:r>
      <w:r w:rsidR="005274BB">
        <w:rPr>
          <w:rFonts w:ascii="Arial" w:hAnsi="Arial" w:cs="Arial"/>
        </w:rPr>
        <w:t> České republice je v</w:t>
      </w:r>
      <w:r>
        <w:rPr>
          <w:rFonts w:ascii="Arial" w:hAnsi="Arial" w:cs="Arial"/>
        </w:rPr>
        <w:t> současnosti okolo 50 000 registrovaných hráčů, kteří si mohou vybrat z 95 resortů. Zhruba polovina z nich nabízí</w:t>
      </w:r>
      <w:r w:rsidR="005274BB">
        <w:rPr>
          <w:rFonts w:ascii="Arial" w:hAnsi="Arial" w:cs="Arial"/>
        </w:rPr>
        <w:t xml:space="preserve"> hrací pole s </w:t>
      </w:r>
      <w:r w:rsidR="00241B00">
        <w:rPr>
          <w:rFonts w:ascii="Arial" w:hAnsi="Arial" w:cs="Arial"/>
        </w:rPr>
        <w:t>18</w:t>
      </w:r>
      <w:r w:rsidR="005274BB">
        <w:rPr>
          <w:rFonts w:ascii="Arial" w:hAnsi="Arial" w:cs="Arial"/>
        </w:rPr>
        <w:t xml:space="preserve"> </w:t>
      </w:r>
      <w:r>
        <w:rPr>
          <w:rFonts w:ascii="Arial" w:hAnsi="Arial" w:cs="Arial"/>
        </w:rPr>
        <w:t>jamk</w:t>
      </w:r>
      <w:r w:rsidR="005274BB">
        <w:rPr>
          <w:rFonts w:ascii="Arial" w:hAnsi="Arial" w:cs="Arial"/>
        </w:rPr>
        <w:t>ami</w:t>
      </w:r>
      <w:r>
        <w:rPr>
          <w:rFonts w:ascii="Arial" w:hAnsi="Arial" w:cs="Arial"/>
        </w:rPr>
        <w:t xml:space="preserve">. </w:t>
      </w:r>
      <w:r w:rsidR="005274BB">
        <w:rPr>
          <w:rFonts w:ascii="Arial" w:hAnsi="Arial" w:cs="Arial"/>
        </w:rPr>
        <w:t>Č</w:t>
      </w:r>
      <w:r>
        <w:rPr>
          <w:rFonts w:ascii="Arial" w:hAnsi="Arial" w:cs="Arial"/>
        </w:rPr>
        <w:t>esk</w:t>
      </w:r>
      <w:r w:rsidR="00FC3711">
        <w:rPr>
          <w:rFonts w:ascii="Arial" w:hAnsi="Arial" w:cs="Arial"/>
        </w:rPr>
        <w:t>á</w:t>
      </w:r>
      <w:r>
        <w:rPr>
          <w:rFonts w:ascii="Arial" w:hAnsi="Arial" w:cs="Arial"/>
        </w:rPr>
        <w:t xml:space="preserve"> golfov</w:t>
      </w:r>
      <w:r w:rsidR="00FC3711">
        <w:rPr>
          <w:rFonts w:ascii="Arial" w:hAnsi="Arial" w:cs="Arial"/>
        </w:rPr>
        <w:t>á</w:t>
      </w:r>
      <w:r>
        <w:rPr>
          <w:rFonts w:ascii="Arial" w:hAnsi="Arial" w:cs="Arial"/>
        </w:rPr>
        <w:t xml:space="preserve"> federace </w:t>
      </w:r>
      <w:r w:rsidR="00FC3711">
        <w:rPr>
          <w:rFonts w:ascii="Arial" w:hAnsi="Arial" w:cs="Arial"/>
        </w:rPr>
        <w:t>s</w:t>
      </w:r>
      <w:r>
        <w:rPr>
          <w:rFonts w:ascii="Arial" w:hAnsi="Arial" w:cs="Arial"/>
        </w:rPr>
        <w:t xml:space="preserve">e už </w:t>
      </w:r>
      <w:r w:rsidR="00241B00">
        <w:rPr>
          <w:rFonts w:ascii="Arial" w:hAnsi="Arial" w:cs="Arial"/>
        </w:rPr>
        <w:t>řadu</w:t>
      </w:r>
      <w:r>
        <w:rPr>
          <w:rFonts w:ascii="Arial" w:hAnsi="Arial" w:cs="Arial"/>
        </w:rPr>
        <w:t xml:space="preserve"> let sna</w:t>
      </w:r>
      <w:r w:rsidR="00FC3711">
        <w:rPr>
          <w:rFonts w:ascii="Arial" w:hAnsi="Arial" w:cs="Arial"/>
        </w:rPr>
        <w:t>ží</w:t>
      </w:r>
      <w:r>
        <w:rPr>
          <w:rFonts w:ascii="Arial" w:hAnsi="Arial" w:cs="Arial"/>
        </w:rPr>
        <w:t xml:space="preserve"> nalákat do sv</w:t>
      </w:r>
      <w:r w:rsidR="00241B00">
        <w:rPr>
          <w:rFonts w:ascii="Arial" w:hAnsi="Arial" w:cs="Arial"/>
        </w:rPr>
        <w:t>ých řad co největší počet hráčů, ideál</w:t>
      </w:r>
      <w:r w:rsidR="00FC3711">
        <w:rPr>
          <w:rFonts w:ascii="Arial" w:hAnsi="Arial" w:cs="Arial"/>
        </w:rPr>
        <w:t>em je</w:t>
      </w:r>
      <w:r w:rsidR="00241B00">
        <w:rPr>
          <w:rFonts w:ascii="Arial" w:hAnsi="Arial" w:cs="Arial"/>
        </w:rPr>
        <w:t xml:space="preserve"> 100 000.</w:t>
      </w:r>
      <w:r>
        <w:rPr>
          <w:rFonts w:ascii="Arial" w:hAnsi="Arial" w:cs="Arial"/>
        </w:rPr>
        <w:t xml:space="preserve"> </w:t>
      </w:r>
      <w:r w:rsidR="00241B00">
        <w:rPr>
          <w:rFonts w:ascii="Arial" w:hAnsi="Arial" w:cs="Arial"/>
        </w:rPr>
        <w:t xml:space="preserve">Při dnešním počtu </w:t>
      </w:r>
      <w:r w:rsidR="00B718DF">
        <w:rPr>
          <w:rFonts w:ascii="Arial" w:hAnsi="Arial" w:cs="Arial"/>
        </w:rPr>
        <w:t xml:space="preserve">golfistů </w:t>
      </w:r>
      <w:r w:rsidR="00EE0646">
        <w:rPr>
          <w:rFonts w:ascii="Arial" w:hAnsi="Arial" w:cs="Arial"/>
        </w:rPr>
        <w:t>se však</w:t>
      </w:r>
      <w:r w:rsidR="00241B00">
        <w:rPr>
          <w:rFonts w:ascii="Arial" w:hAnsi="Arial" w:cs="Arial"/>
        </w:rPr>
        <w:t xml:space="preserve"> </w:t>
      </w:r>
      <w:r w:rsidR="00EE0646">
        <w:rPr>
          <w:rFonts w:ascii="Arial" w:hAnsi="Arial" w:cs="Arial"/>
        </w:rPr>
        <w:t>většina současných investorů, kteří se odhodlali postavit vlastní hřiště, potýká s ekonomickými problémy. V Česku je totiž dvak</w:t>
      </w:r>
      <w:r w:rsidR="00A33D35">
        <w:rPr>
          <w:rFonts w:ascii="Arial" w:hAnsi="Arial" w:cs="Arial"/>
        </w:rPr>
        <w:t>rát více hřišť, než by 50 000</w:t>
      </w:r>
      <w:r w:rsidR="00EE0646">
        <w:rPr>
          <w:rFonts w:ascii="Arial" w:hAnsi="Arial" w:cs="Arial"/>
        </w:rPr>
        <w:t xml:space="preserve"> golfistů potřebovalo.</w:t>
      </w:r>
    </w:p>
    <w:p w:rsidR="00FC6416" w:rsidRDefault="00FC6416" w:rsidP="0076132D">
      <w:pPr>
        <w:spacing w:after="0" w:line="360" w:lineRule="auto"/>
        <w:rPr>
          <w:rFonts w:ascii="Arial" w:hAnsi="Arial" w:cs="Arial"/>
          <w:b/>
        </w:rPr>
      </w:pPr>
    </w:p>
    <w:p w:rsidR="00BD3BF7" w:rsidRDefault="00BD3BF7" w:rsidP="0076132D">
      <w:pPr>
        <w:spacing w:after="0" w:line="360" w:lineRule="auto"/>
        <w:rPr>
          <w:rFonts w:ascii="Arial" w:hAnsi="Arial" w:cs="Arial"/>
          <w:b/>
        </w:rPr>
      </w:pPr>
    </w:p>
    <w:p w:rsidR="005A42C5" w:rsidRPr="0055410E" w:rsidRDefault="00C66EDA" w:rsidP="0076132D">
      <w:pPr>
        <w:spacing w:after="0" w:line="360" w:lineRule="auto"/>
        <w:rPr>
          <w:rFonts w:ascii="Arial" w:hAnsi="Arial" w:cs="Arial"/>
          <w:b/>
        </w:rPr>
      </w:pPr>
      <w:r w:rsidRPr="0055410E">
        <w:rPr>
          <w:rFonts w:ascii="Arial" w:hAnsi="Arial" w:cs="Arial"/>
          <w:b/>
        </w:rPr>
        <w:t>O průzkum</w:t>
      </w:r>
      <w:r w:rsidR="00FC3711" w:rsidRPr="0055410E">
        <w:rPr>
          <w:rFonts w:ascii="Arial" w:hAnsi="Arial" w:cs="Arial"/>
          <w:b/>
        </w:rPr>
        <w:t>ech</w:t>
      </w:r>
    </w:p>
    <w:p w:rsidR="001C33A8" w:rsidRPr="0055410E" w:rsidRDefault="005A42C5" w:rsidP="0076132D">
      <w:pPr>
        <w:spacing w:after="0" w:line="360" w:lineRule="auto"/>
        <w:rPr>
          <w:rFonts w:ascii="Arial" w:hAnsi="Arial" w:cs="Arial"/>
        </w:rPr>
      </w:pPr>
      <w:r w:rsidRPr="0055410E">
        <w:rPr>
          <w:rFonts w:ascii="Arial" w:hAnsi="Arial" w:cs="Arial"/>
        </w:rPr>
        <w:t>Průzkum</w:t>
      </w:r>
      <w:r w:rsidR="00CD7D75" w:rsidRPr="0055410E">
        <w:rPr>
          <w:rFonts w:ascii="Arial" w:hAnsi="Arial" w:cs="Arial"/>
        </w:rPr>
        <w:t xml:space="preserve"> </w:t>
      </w:r>
      <w:r w:rsidRPr="0054541C">
        <w:rPr>
          <w:rFonts w:ascii="Arial" w:hAnsi="Arial" w:cs="Arial"/>
          <w:i/>
        </w:rPr>
        <w:t xml:space="preserve">Golf Travel Insights 2012 </w:t>
      </w:r>
      <w:r w:rsidR="00FC3711" w:rsidRPr="0055410E">
        <w:rPr>
          <w:rFonts w:ascii="Arial" w:hAnsi="Arial" w:cs="Arial"/>
        </w:rPr>
        <w:t>probíhal v</w:t>
      </w:r>
      <w:r w:rsidRPr="0055410E">
        <w:rPr>
          <w:rFonts w:ascii="Arial" w:hAnsi="Arial" w:cs="Arial"/>
        </w:rPr>
        <w:t xml:space="preserve"> ledn</w:t>
      </w:r>
      <w:r w:rsidR="00FC3711" w:rsidRPr="0055410E">
        <w:rPr>
          <w:rFonts w:ascii="Arial" w:hAnsi="Arial" w:cs="Arial"/>
        </w:rPr>
        <w:t>u</w:t>
      </w:r>
      <w:r w:rsidRPr="0055410E">
        <w:rPr>
          <w:rFonts w:ascii="Arial" w:hAnsi="Arial" w:cs="Arial"/>
        </w:rPr>
        <w:t xml:space="preserve"> a únor</w:t>
      </w:r>
      <w:r w:rsidR="00FC3711" w:rsidRPr="0055410E">
        <w:rPr>
          <w:rFonts w:ascii="Arial" w:hAnsi="Arial" w:cs="Arial"/>
        </w:rPr>
        <w:t>u</w:t>
      </w:r>
      <w:r w:rsidRPr="0055410E">
        <w:rPr>
          <w:rFonts w:ascii="Arial" w:hAnsi="Arial" w:cs="Arial"/>
        </w:rPr>
        <w:t xml:space="preserve"> 2012 mezi 90 </w:t>
      </w:r>
      <w:r w:rsidR="00CD7D75" w:rsidRPr="0055410E">
        <w:rPr>
          <w:rFonts w:ascii="Arial" w:hAnsi="Arial" w:cs="Arial"/>
        </w:rPr>
        <w:t>cestovními kancelářemi</w:t>
      </w:r>
      <w:r w:rsidRPr="0055410E">
        <w:rPr>
          <w:rFonts w:ascii="Arial" w:hAnsi="Arial" w:cs="Arial"/>
        </w:rPr>
        <w:t xml:space="preserve"> nabízející</w:t>
      </w:r>
      <w:r w:rsidR="00FC3711" w:rsidRPr="0055410E">
        <w:rPr>
          <w:rFonts w:ascii="Arial" w:hAnsi="Arial" w:cs="Arial"/>
        </w:rPr>
        <w:t>mi</w:t>
      </w:r>
      <w:r w:rsidRPr="0055410E">
        <w:rPr>
          <w:rFonts w:ascii="Arial" w:hAnsi="Arial" w:cs="Arial"/>
        </w:rPr>
        <w:t xml:space="preserve"> golfové zájezdy. V průzkumu byl</w:t>
      </w:r>
      <w:r w:rsidR="004D619F" w:rsidRPr="0055410E">
        <w:rPr>
          <w:rFonts w:ascii="Arial" w:hAnsi="Arial" w:cs="Arial"/>
        </w:rPr>
        <w:t>o zastoupeno</w:t>
      </w:r>
      <w:r w:rsidR="00550A41" w:rsidRPr="0055410E">
        <w:rPr>
          <w:rFonts w:ascii="Arial" w:hAnsi="Arial" w:cs="Arial"/>
        </w:rPr>
        <w:t xml:space="preserve"> 35 zemí, </w:t>
      </w:r>
      <w:r w:rsidR="004D619F" w:rsidRPr="0055410E">
        <w:rPr>
          <w:rFonts w:ascii="Arial" w:hAnsi="Arial" w:cs="Arial"/>
        </w:rPr>
        <w:t xml:space="preserve">50 procent </w:t>
      </w:r>
      <w:r w:rsidRPr="0055410E">
        <w:rPr>
          <w:rFonts w:ascii="Arial" w:hAnsi="Arial" w:cs="Arial"/>
        </w:rPr>
        <w:t xml:space="preserve">operátorů </w:t>
      </w:r>
      <w:r w:rsidR="00550A41" w:rsidRPr="0055410E">
        <w:rPr>
          <w:rFonts w:ascii="Arial" w:hAnsi="Arial" w:cs="Arial"/>
        </w:rPr>
        <w:t xml:space="preserve">bylo </w:t>
      </w:r>
      <w:r w:rsidRPr="0055410E">
        <w:rPr>
          <w:rFonts w:ascii="Arial" w:hAnsi="Arial" w:cs="Arial"/>
        </w:rPr>
        <w:t>z Evropy, 24 procent z</w:t>
      </w:r>
      <w:r w:rsidR="00CD7D75" w:rsidRPr="0055410E">
        <w:rPr>
          <w:rFonts w:ascii="Arial" w:hAnsi="Arial" w:cs="Arial"/>
        </w:rPr>
        <w:t> </w:t>
      </w:r>
      <w:r w:rsidRPr="0055410E">
        <w:rPr>
          <w:rFonts w:ascii="Arial" w:hAnsi="Arial" w:cs="Arial"/>
        </w:rPr>
        <w:t>Asie</w:t>
      </w:r>
      <w:r w:rsidR="00550A41" w:rsidRPr="0055410E">
        <w:rPr>
          <w:rFonts w:ascii="Arial" w:hAnsi="Arial" w:cs="Arial"/>
        </w:rPr>
        <w:t>,</w:t>
      </w:r>
      <w:r w:rsidR="00CD7D75" w:rsidRPr="0055410E">
        <w:rPr>
          <w:rFonts w:ascii="Arial" w:hAnsi="Arial" w:cs="Arial"/>
        </w:rPr>
        <w:t xml:space="preserve"> 23 procent z Jižní a Severní Ameriky</w:t>
      </w:r>
      <w:r w:rsidR="00550A41" w:rsidRPr="0055410E">
        <w:rPr>
          <w:rFonts w:ascii="Arial" w:hAnsi="Arial" w:cs="Arial"/>
        </w:rPr>
        <w:t xml:space="preserve"> a</w:t>
      </w:r>
      <w:r w:rsidR="004D619F" w:rsidRPr="0055410E">
        <w:rPr>
          <w:rFonts w:ascii="Arial" w:hAnsi="Arial" w:cs="Arial"/>
        </w:rPr>
        <w:t xml:space="preserve"> zbylá tři procenta z ostatních kontinentů.</w:t>
      </w:r>
      <w:r w:rsidR="001C33A8" w:rsidRPr="0055410E">
        <w:rPr>
          <w:rFonts w:ascii="Arial" w:hAnsi="Arial" w:cs="Arial"/>
        </w:rPr>
        <w:t xml:space="preserve"> Průzkum</w:t>
      </w:r>
      <w:r w:rsidR="00063943" w:rsidRPr="0055410E">
        <w:rPr>
          <w:rFonts w:ascii="Arial" w:hAnsi="Arial" w:cs="Arial"/>
        </w:rPr>
        <w:t>u</w:t>
      </w:r>
      <w:r w:rsidR="001C33A8" w:rsidRPr="0055410E">
        <w:rPr>
          <w:rFonts w:ascii="Arial" w:hAnsi="Arial" w:cs="Arial"/>
        </w:rPr>
        <w:t xml:space="preserve"> </w:t>
      </w:r>
      <w:r w:rsidR="001C33A8" w:rsidRPr="0054541C">
        <w:rPr>
          <w:rFonts w:ascii="Arial" w:hAnsi="Arial" w:cs="Arial"/>
          <w:i/>
        </w:rPr>
        <w:t>Round and revenue trends in EMA 2011</w:t>
      </w:r>
      <w:r w:rsidR="001C33A8" w:rsidRPr="0055410E">
        <w:rPr>
          <w:rFonts w:ascii="Arial" w:hAnsi="Arial" w:cs="Arial"/>
        </w:rPr>
        <w:t xml:space="preserve"> </w:t>
      </w:r>
      <w:r w:rsidR="00063943" w:rsidRPr="0055410E">
        <w:rPr>
          <w:rFonts w:ascii="Arial" w:hAnsi="Arial" w:cs="Arial"/>
        </w:rPr>
        <w:t>se účastnilo 380 golfových hřišť</w:t>
      </w:r>
      <w:r w:rsidR="00550A41" w:rsidRPr="0055410E">
        <w:rPr>
          <w:rFonts w:ascii="Arial" w:hAnsi="Arial" w:cs="Arial"/>
        </w:rPr>
        <w:t>, z nichž v</w:t>
      </w:r>
      <w:r w:rsidR="00063943" w:rsidRPr="0055410E">
        <w:rPr>
          <w:rFonts w:ascii="Arial" w:hAnsi="Arial" w:cs="Arial"/>
        </w:rPr>
        <w:t xml:space="preserve">íce než třetina pocházela z regionu EMA (Evropa, </w:t>
      </w:r>
      <w:r w:rsidR="00550A41" w:rsidRPr="0055410E">
        <w:rPr>
          <w:rFonts w:ascii="Arial" w:hAnsi="Arial" w:cs="Arial"/>
        </w:rPr>
        <w:t xml:space="preserve">Střední východ a </w:t>
      </w:r>
      <w:r w:rsidR="00063943" w:rsidRPr="0055410E">
        <w:rPr>
          <w:rFonts w:ascii="Arial" w:hAnsi="Arial" w:cs="Arial"/>
        </w:rPr>
        <w:t>Afrika).</w:t>
      </w:r>
    </w:p>
    <w:p w:rsidR="00BF6698" w:rsidRDefault="00BF6698" w:rsidP="0076132D">
      <w:pPr>
        <w:spacing w:after="0" w:line="360" w:lineRule="auto"/>
        <w:rPr>
          <w:rFonts w:ascii="Arial" w:hAnsi="Arial" w:cs="Arial"/>
        </w:rPr>
      </w:pPr>
    </w:p>
    <w:p w:rsidR="00531539" w:rsidRDefault="00531539" w:rsidP="001D25FC">
      <w:pPr>
        <w:spacing w:after="0"/>
        <w:jc w:val="right"/>
        <w:rPr>
          <w:rFonts w:ascii="Arial" w:hAnsi="Arial" w:cs="Arial"/>
          <w:highlight w:val="yellow"/>
        </w:rPr>
      </w:pPr>
    </w:p>
    <w:p w:rsidR="001D25FC" w:rsidRPr="001D25FC" w:rsidRDefault="00792428" w:rsidP="001D25FC">
      <w:pPr>
        <w:spacing w:after="0"/>
        <w:jc w:val="right"/>
        <w:rPr>
          <w:rFonts w:ascii="Arial" w:hAnsi="Arial" w:cs="Arial"/>
        </w:rPr>
      </w:pPr>
      <w:r>
        <w:rPr>
          <w:rFonts w:ascii="Arial" w:hAnsi="Arial" w:cs="Arial"/>
        </w:rPr>
        <w:t>Praha 13</w:t>
      </w:r>
      <w:r w:rsidR="001D25FC" w:rsidRPr="00792428">
        <w:rPr>
          <w:rFonts w:ascii="Arial" w:hAnsi="Arial" w:cs="Arial"/>
        </w:rPr>
        <w:t xml:space="preserve">. </w:t>
      </w:r>
      <w:r>
        <w:rPr>
          <w:rFonts w:ascii="Arial" w:hAnsi="Arial" w:cs="Arial"/>
        </w:rPr>
        <w:t>srpna</w:t>
      </w:r>
      <w:r w:rsidR="001D25FC" w:rsidRPr="00792428">
        <w:rPr>
          <w:rFonts w:ascii="Arial" w:hAnsi="Arial" w:cs="Arial"/>
        </w:rPr>
        <w:t xml:space="preserve"> 2012</w:t>
      </w:r>
    </w:p>
    <w:p w:rsidR="00193A96" w:rsidRDefault="00193A96" w:rsidP="00193A96">
      <w:pPr>
        <w:rPr>
          <w:rFonts w:ascii="Arial" w:hAnsi="Arial" w:cs="Arial"/>
          <w:i/>
          <w:iCs/>
          <w:sz w:val="20"/>
          <w:szCs w:val="20"/>
        </w:rPr>
      </w:pPr>
    </w:p>
    <w:p w:rsidR="00193A96" w:rsidRPr="005426F2" w:rsidRDefault="00193A96" w:rsidP="00193A96">
      <w:pPr>
        <w:ind w:left="360"/>
        <w:jc w:val="center"/>
        <w:rPr>
          <w:rFonts w:ascii="Arial" w:hAnsi="Arial" w:cs="Arial"/>
          <w:b/>
          <w:iCs/>
          <w:szCs w:val="20"/>
        </w:rPr>
      </w:pPr>
      <w:r>
        <w:rPr>
          <w:rFonts w:ascii="Arial" w:hAnsi="Arial" w:cs="Arial"/>
          <w:b/>
          <w:iCs/>
          <w:szCs w:val="20"/>
        </w:rPr>
        <w:t xml:space="preserve">– </w:t>
      </w:r>
      <w:r w:rsidRPr="005426F2">
        <w:rPr>
          <w:rFonts w:ascii="Arial" w:hAnsi="Arial" w:cs="Arial"/>
          <w:b/>
          <w:iCs/>
          <w:szCs w:val="20"/>
        </w:rPr>
        <w:t>KONEC</w:t>
      </w:r>
      <w:r w:rsidR="00684852">
        <w:rPr>
          <w:rFonts w:ascii="Arial" w:hAnsi="Arial" w:cs="Arial"/>
          <w:b/>
          <w:iCs/>
          <w:szCs w:val="20"/>
        </w:rPr>
        <w:t xml:space="preserve"> </w:t>
      </w:r>
      <w:r w:rsidRPr="005426F2">
        <w:rPr>
          <w:rFonts w:ascii="Arial" w:hAnsi="Arial" w:cs="Arial"/>
          <w:b/>
          <w:iCs/>
          <w:szCs w:val="20"/>
        </w:rPr>
        <w:t>–</w:t>
      </w:r>
    </w:p>
    <w:p w:rsidR="00193A96" w:rsidRDefault="00193A96" w:rsidP="00193A96">
      <w:pPr>
        <w:rPr>
          <w:rFonts w:ascii="Arial" w:hAnsi="Arial" w:cs="Arial"/>
          <w:i/>
          <w:color w:val="000000"/>
          <w:sz w:val="18"/>
          <w:szCs w:val="20"/>
        </w:rPr>
      </w:pPr>
    </w:p>
    <w:p w:rsidR="00736278" w:rsidRDefault="00736278" w:rsidP="00193A96">
      <w:pPr>
        <w:rPr>
          <w:rFonts w:ascii="Arial" w:hAnsi="Arial" w:cs="Arial"/>
          <w:i/>
          <w:color w:val="000000"/>
          <w:sz w:val="18"/>
          <w:szCs w:val="20"/>
        </w:rPr>
      </w:pPr>
    </w:p>
    <w:p w:rsidR="00736278" w:rsidRDefault="00736278" w:rsidP="00193A96">
      <w:pPr>
        <w:rPr>
          <w:rFonts w:ascii="Arial" w:hAnsi="Arial" w:cs="Arial"/>
          <w:i/>
          <w:color w:val="000000"/>
          <w:sz w:val="18"/>
          <w:szCs w:val="20"/>
        </w:rPr>
      </w:pPr>
    </w:p>
    <w:tbl>
      <w:tblPr>
        <w:tblStyle w:val="Mkatabulky"/>
        <w:tblW w:w="1183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487"/>
        <w:gridCol w:w="2194"/>
        <w:gridCol w:w="4111"/>
        <w:gridCol w:w="2058"/>
      </w:tblGrid>
      <w:tr w:rsidR="00986DBE" w:rsidRPr="00A31E69" w:rsidTr="0027080B">
        <w:trPr>
          <w:trHeight w:val="391"/>
        </w:trPr>
        <w:tc>
          <w:tcPr>
            <w:tcW w:w="2989" w:type="dxa"/>
            <w:shd w:val="clear" w:color="auto" w:fill="00338D"/>
          </w:tcPr>
          <w:p w:rsidR="00986DBE" w:rsidRPr="00CC3207" w:rsidRDefault="00986DBE" w:rsidP="00CC3207">
            <w:pPr>
              <w:pStyle w:val="Contact"/>
              <w:spacing w:line="240" w:lineRule="auto"/>
              <w:rPr>
                <w:rFonts w:ascii="Arial" w:hAnsi="Arial" w:cs="Arial"/>
                <w:b/>
                <w:sz w:val="8"/>
              </w:rPr>
            </w:pPr>
          </w:p>
          <w:p w:rsidR="00986DBE" w:rsidRPr="00780FAD" w:rsidRDefault="00986DBE" w:rsidP="00C43289">
            <w:pPr>
              <w:pStyle w:val="Contact"/>
              <w:spacing w:line="240" w:lineRule="auto"/>
              <w:ind w:left="175"/>
              <w:rPr>
                <w:rFonts w:ascii="Arial" w:hAnsi="Arial" w:cs="Arial"/>
                <w:b/>
              </w:rPr>
            </w:pPr>
            <w:r w:rsidRPr="00780FAD">
              <w:rPr>
                <w:rFonts w:ascii="Arial" w:hAnsi="Arial" w:cs="Arial"/>
                <w:b/>
              </w:rPr>
              <w:t>Kontakt</w:t>
            </w:r>
            <w:r>
              <w:rPr>
                <w:rFonts w:ascii="Arial" w:hAnsi="Arial" w:cs="Arial"/>
                <w:b/>
              </w:rPr>
              <w:t>y</w:t>
            </w:r>
            <w:r w:rsidRPr="00780FAD">
              <w:rPr>
                <w:rFonts w:ascii="Arial" w:hAnsi="Arial" w:cs="Arial"/>
                <w:b/>
              </w:rPr>
              <w:t xml:space="preserve"> pro média</w:t>
            </w:r>
          </w:p>
        </w:tc>
        <w:tc>
          <w:tcPr>
            <w:tcW w:w="487" w:type="dxa"/>
            <w:shd w:val="clear" w:color="auto" w:fill="00338D"/>
          </w:tcPr>
          <w:p w:rsidR="00986DBE" w:rsidRPr="00CC3207" w:rsidRDefault="00986DBE" w:rsidP="00AB4C9E">
            <w:pPr>
              <w:pStyle w:val="Contact"/>
              <w:spacing w:line="240" w:lineRule="auto"/>
              <w:rPr>
                <w:rFonts w:ascii="Arial" w:hAnsi="Arial" w:cs="Arial"/>
                <w:b/>
                <w:sz w:val="8"/>
              </w:rPr>
            </w:pPr>
          </w:p>
        </w:tc>
        <w:tc>
          <w:tcPr>
            <w:tcW w:w="8363" w:type="dxa"/>
            <w:gridSpan w:val="3"/>
            <w:shd w:val="clear" w:color="auto" w:fill="00338D"/>
          </w:tcPr>
          <w:p w:rsidR="00986DBE" w:rsidRPr="00CC3207" w:rsidRDefault="00986DBE" w:rsidP="00986DBE">
            <w:pPr>
              <w:pStyle w:val="Contact"/>
              <w:spacing w:line="240" w:lineRule="auto"/>
              <w:ind w:right="459"/>
              <w:rPr>
                <w:rFonts w:ascii="Arial" w:hAnsi="Arial" w:cs="Arial"/>
                <w:b/>
                <w:sz w:val="8"/>
              </w:rPr>
            </w:pPr>
          </w:p>
        </w:tc>
      </w:tr>
      <w:tr w:rsidR="00986DBE" w:rsidRPr="00A31E69" w:rsidTr="0027080B">
        <w:trPr>
          <w:gridAfter w:val="1"/>
          <w:wAfter w:w="2058" w:type="dxa"/>
        </w:trPr>
        <w:tc>
          <w:tcPr>
            <w:tcW w:w="5670" w:type="dxa"/>
            <w:gridSpan w:val="3"/>
          </w:tcPr>
          <w:p w:rsidR="00986DBE" w:rsidRPr="00FA4F07" w:rsidRDefault="00986DBE" w:rsidP="003B10ED">
            <w:pPr>
              <w:spacing w:before="240"/>
              <w:ind w:left="175" w:right="742"/>
              <w:rPr>
                <w:rStyle w:val="Contactbold"/>
                <w:color w:val="00338D"/>
                <w:lang w:val="en-US"/>
              </w:rPr>
            </w:pPr>
            <w:r w:rsidRPr="00FA4F07">
              <w:rPr>
                <w:rStyle w:val="Contactbold"/>
                <w:color w:val="00338D"/>
                <w:lang w:val="en-US"/>
              </w:rPr>
              <w:lastRenderedPageBreak/>
              <w:t>Kateřina Konečná</w:t>
            </w:r>
          </w:p>
          <w:p w:rsidR="00986DBE" w:rsidRPr="00F05123" w:rsidRDefault="00986DBE" w:rsidP="00C43289">
            <w:pPr>
              <w:spacing w:line="276" w:lineRule="auto"/>
              <w:ind w:left="175"/>
              <w:rPr>
                <w:rFonts w:ascii="Arial" w:hAnsi="Arial" w:cs="Arial"/>
                <w:noProof/>
                <w:color w:val="000000"/>
              </w:rPr>
            </w:pPr>
            <w:r w:rsidRPr="00F05123">
              <w:rPr>
                <w:rFonts w:ascii="Arial" w:hAnsi="Arial" w:cs="Arial"/>
                <w:noProof/>
                <w:color w:val="000000"/>
              </w:rPr>
              <w:t>Marketing and Communications Manager</w:t>
            </w:r>
          </w:p>
          <w:p w:rsidR="00986DBE" w:rsidRPr="00F05123" w:rsidRDefault="00986DBE" w:rsidP="00C43289">
            <w:pPr>
              <w:spacing w:line="276" w:lineRule="auto"/>
              <w:ind w:left="175"/>
              <w:rPr>
                <w:rFonts w:ascii="Arial" w:hAnsi="Arial" w:cs="Arial"/>
                <w:b/>
                <w:noProof/>
                <w:color w:val="000000"/>
              </w:rPr>
            </w:pPr>
            <w:r w:rsidRPr="00F05123">
              <w:rPr>
                <w:rFonts w:ascii="Arial" w:hAnsi="Arial" w:cs="Arial"/>
                <w:b/>
                <w:noProof/>
                <w:color w:val="000000"/>
              </w:rPr>
              <w:t>KPMG Česká republika</w:t>
            </w:r>
          </w:p>
          <w:p w:rsidR="00986DBE" w:rsidRDefault="00986DBE" w:rsidP="00C43289">
            <w:pPr>
              <w:spacing w:line="276" w:lineRule="auto"/>
              <w:ind w:left="175"/>
              <w:rPr>
                <w:rFonts w:ascii="Arial" w:hAnsi="Arial" w:cs="Arial"/>
                <w:noProof/>
                <w:color w:val="000000"/>
              </w:rPr>
            </w:pPr>
            <w:r w:rsidRPr="008F4C63">
              <w:rPr>
                <w:rFonts w:ascii="Arial" w:hAnsi="Arial" w:cs="Arial"/>
                <w:b/>
                <w:noProof/>
                <w:color w:val="000000"/>
              </w:rPr>
              <w:t>T</w:t>
            </w:r>
            <w:r>
              <w:rPr>
                <w:rFonts w:ascii="Arial" w:hAnsi="Arial" w:cs="Arial"/>
                <w:b/>
                <w:noProof/>
                <w:color w:val="000000"/>
              </w:rPr>
              <w:t>:</w:t>
            </w:r>
            <w:r w:rsidRPr="00A31E69">
              <w:rPr>
                <w:rFonts w:ascii="Arial" w:hAnsi="Arial" w:cs="Arial"/>
                <w:noProof/>
                <w:color w:val="000000"/>
              </w:rPr>
              <w:t xml:space="preserve"> 222 123</w:t>
            </w:r>
            <w:r>
              <w:rPr>
                <w:rFonts w:ascii="Arial" w:hAnsi="Arial" w:cs="Arial"/>
                <w:noProof/>
                <w:color w:val="000000"/>
              </w:rPr>
              <w:t> </w:t>
            </w:r>
            <w:r w:rsidRPr="00A31E69">
              <w:rPr>
                <w:rFonts w:ascii="Arial" w:hAnsi="Arial" w:cs="Arial"/>
                <w:noProof/>
                <w:color w:val="000000"/>
              </w:rPr>
              <w:t>256</w:t>
            </w:r>
          </w:p>
          <w:p w:rsidR="00986DBE" w:rsidRDefault="00986DBE" w:rsidP="00C43289">
            <w:pPr>
              <w:ind w:left="175"/>
            </w:pPr>
            <w:r w:rsidRPr="0054537C">
              <w:rPr>
                <w:rStyle w:val="Contactbold"/>
                <w:lang w:val="de-DE"/>
              </w:rPr>
              <w:t>E</w:t>
            </w:r>
            <w:r>
              <w:rPr>
                <w:rStyle w:val="Contactbold"/>
                <w:lang w:val="de-DE"/>
              </w:rPr>
              <w:t>:</w:t>
            </w:r>
            <w:r w:rsidRPr="00BA3DBB">
              <w:t xml:space="preserve"> </w:t>
            </w:r>
            <w:hyperlink r:id="rId9" w:history="1">
              <w:r w:rsidRPr="00CE05AF">
                <w:rPr>
                  <w:rStyle w:val="Hypertextovodkaz"/>
                  <w:rFonts w:ascii="Arial" w:hAnsi="Arial" w:cs="Arial"/>
                </w:rPr>
                <w:t>kkonecna@kpmg.cz</w:t>
              </w:r>
            </w:hyperlink>
          </w:p>
          <w:p w:rsidR="00986DBE" w:rsidRPr="008A0D9A" w:rsidRDefault="00DA39F2" w:rsidP="00C43289">
            <w:pPr>
              <w:pStyle w:val="Contactemail"/>
              <w:tabs>
                <w:tab w:val="left" w:pos="5685"/>
              </w:tabs>
              <w:spacing w:before="240"/>
              <w:ind w:left="175"/>
              <w:rPr>
                <w:rStyle w:val="Contactbold"/>
                <w:rFonts w:cs="Arial"/>
                <w:i/>
                <w:szCs w:val="20"/>
                <w:lang w:val="cs-CZ" w:eastAsia="cs-CZ"/>
              </w:rPr>
            </w:pPr>
            <w:hyperlink r:id="rId10" w:history="1">
              <w:r w:rsidR="00986DBE" w:rsidRPr="00F05123">
                <w:rPr>
                  <w:rStyle w:val="Contactbold"/>
                  <w:color w:val="00338D"/>
                  <w:lang w:val="de-DE"/>
                </w:rPr>
                <w:t>www.kpmg.cz</w:t>
              </w:r>
            </w:hyperlink>
          </w:p>
        </w:tc>
        <w:tc>
          <w:tcPr>
            <w:tcW w:w="4111" w:type="dxa"/>
          </w:tcPr>
          <w:p w:rsidR="0027080B" w:rsidRDefault="0027080B" w:rsidP="0027080B">
            <w:pPr>
              <w:spacing w:before="240"/>
              <w:ind w:left="696"/>
              <w:rPr>
                <w:rStyle w:val="Contactbold"/>
                <w:color w:val="00338D"/>
                <w:szCs w:val="20"/>
              </w:rPr>
            </w:pPr>
            <w:r>
              <w:rPr>
                <w:rStyle w:val="Contactbold"/>
                <w:rFonts w:cstheme="minorBidi"/>
                <w:color w:val="00338D"/>
              </w:rPr>
              <w:t>Lucie Neubergová</w:t>
            </w:r>
          </w:p>
          <w:p w:rsidR="0027080B" w:rsidRDefault="0027080B" w:rsidP="0027080B">
            <w:pPr>
              <w:ind w:left="696"/>
              <w:rPr>
                <w:noProof/>
                <w:color w:val="000000"/>
                <w:sz w:val="22"/>
                <w:szCs w:val="22"/>
              </w:rPr>
            </w:pPr>
            <w:r>
              <w:rPr>
                <w:rFonts w:ascii="Arial" w:hAnsi="Arial" w:cs="Arial"/>
                <w:noProof/>
                <w:color w:val="000000"/>
              </w:rPr>
              <w:t>Account Manager</w:t>
            </w:r>
          </w:p>
          <w:p w:rsidR="0027080B" w:rsidRDefault="0027080B" w:rsidP="0027080B">
            <w:pPr>
              <w:ind w:left="696"/>
              <w:rPr>
                <w:rFonts w:ascii="Arial" w:hAnsi="Arial" w:cs="Arial"/>
                <w:b/>
                <w:noProof/>
                <w:color w:val="000000"/>
              </w:rPr>
            </w:pPr>
            <w:r>
              <w:rPr>
                <w:rFonts w:ascii="Arial" w:hAnsi="Arial" w:cs="Arial"/>
                <w:b/>
                <w:noProof/>
                <w:color w:val="000000"/>
              </w:rPr>
              <w:t>Native PR</w:t>
            </w:r>
          </w:p>
          <w:p w:rsidR="0027080B" w:rsidRDefault="0027080B" w:rsidP="0027080B">
            <w:pPr>
              <w:ind w:left="696"/>
              <w:rPr>
                <w:rStyle w:val="Contactbold"/>
                <w:szCs w:val="20"/>
                <w:lang w:val="de-DE"/>
              </w:rPr>
            </w:pPr>
            <w:r>
              <w:rPr>
                <w:rFonts w:ascii="Arial" w:hAnsi="Arial" w:cs="Arial"/>
                <w:b/>
                <w:noProof/>
                <w:color w:val="000000"/>
                <w:lang w:val="de-DE"/>
              </w:rPr>
              <w:t>T:</w:t>
            </w:r>
            <w:r>
              <w:rPr>
                <w:rFonts w:ascii="Arial" w:hAnsi="Arial" w:cs="Arial"/>
                <w:noProof/>
                <w:color w:val="000000"/>
                <w:lang w:val="de-DE"/>
              </w:rPr>
              <w:t xml:space="preserve"> 731 615 033</w:t>
            </w:r>
            <w:r>
              <w:rPr>
                <w:rStyle w:val="Contactbold"/>
                <w:lang w:val="de-DE"/>
              </w:rPr>
              <w:t xml:space="preserve"> </w:t>
            </w:r>
          </w:p>
          <w:p w:rsidR="0027080B" w:rsidRDefault="0027080B" w:rsidP="0027080B">
            <w:pPr>
              <w:ind w:left="696"/>
              <w:rPr>
                <w:noProof/>
                <w:sz w:val="22"/>
                <w:szCs w:val="22"/>
              </w:rPr>
            </w:pPr>
            <w:r>
              <w:rPr>
                <w:rStyle w:val="Contactbold"/>
                <w:lang w:val="de-DE"/>
              </w:rPr>
              <w:t xml:space="preserve">E: </w:t>
            </w:r>
            <w:hyperlink r:id="rId11" w:history="1">
              <w:r>
                <w:rPr>
                  <w:rStyle w:val="Hypertextovodkaz"/>
                  <w:rFonts w:ascii="Arial" w:hAnsi="Arial" w:cs="Arial"/>
                  <w:lang w:val="de-DE"/>
                </w:rPr>
                <w:t>lucie.neubergova@nativepr.cz</w:t>
              </w:r>
            </w:hyperlink>
            <w:r>
              <w:rPr>
                <w:rStyle w:val="Contactbold"/>
                <w:b w:val="0"/>
                <w:lang w:val="de-DE"/>
              </w:rPr>
              <w:t xml:space="preserve"> </w:t>
            </w:r>
            <w:r>
              <w:rPr>
                <w:rStyle w:val="Contactbold"/>
                <w:lang w:val="de-DE"/>
              </w:rPr>
              <w:t xml:space="preserve"> </w:t>
            </w:r>
          </w:p>
          <w:p w:rsidR="0027080B" w:rsidRDefault="00DA39F2" w:rsidP="0027080B">
            <w:pPr>
              <w:spacing w:before="240"/>
              <w:ind w:left="696"/>
              <w:rPr>
                <w:rStyle w:val="Contactbold"/>
                <w:rFonts w:cstheme="minorBidi"/>
                <w:color w:val="00338D"/>
              </w:rPr>
            </w:pPr>
            <w:hyperlink r:id="rId12" w:history="1">
              <w:r w:rsidR="0027080B">
                <w:rPr>
                  <w:rStyle w:val="Contactbold"/>
                  <w:rFonts w:cstheme="minorBidi"/>
                  <w:color w:val="00338D"/>
                </w:rPr>
                <w:t>www.nativepr.cz</w:t>
              </w:r>
            </w:hyperlink>
          </w:p>
          <w:p w:rsidR="00986DBE" w:rsidRPr="00FA4F07" w:rsidRDefault="00986DBE" w:rsidP="0027080B">
            <w:pPr>
              <w:spacing w:before="240"/>
              <w:ind w:left="33"/>
              <w:rPr>
                <w:rStyle w:val="Contactbold"/>
                <w:color w:val="00338D"/>
                <w:lang w:val="en-US"/>
              </w:rPr>
            </w:pPr>
          </w:p>
        </w:tc>
      </w:tr>
    </w:tbl>
    <w:p w:rsidR="00F05123" w:rsidRDefault="00F05123" w:rsidP="00F05123">
      <w:pPr>
        <w:ind w:left="-993"/>
        <w:rPr>
          <w:rFonts w:ascii="Arial" w:hAnsi="Arial" w:cs="Arial"/>
          <w:i/>
          <w:color w:val="000000"/>
          <w:sz w:val="18"/>
          <w:szCs w:val="20"/>
        </w:rPr>
      </w:pPr>
      <w:r w:rsidRPr="00C85C69">
        <w:rPr>
          <w:rFonts w:ascii="Arial" w:hAnsi="Arial" w:cs="Arial"/>
          <w:i/>
          <w:color w:val="000000"/>
          <w:sz w:val="18"/>
          <w:szCs w:val="20"/>
        </w:rPr>
        <w:t xml:space="preserve">Společnost KPMG Česká republika zahájila svou činnost v roce 1990, kdy byla v Praze otevřena první kancelář. V současné době má 740 zaměstnanců a kanceláře v Praze, Brně, Českých Budějovicích, Liberci a Ostravě. KPMG Česká republika poskytuje služby </w:t>
      </w:r>
      <w:r w:rsidR="00533F2B">
        <w:rPr>
          <w:rFonts w:ascii="Arial" w:hAnsi="Arial" w:cs="Arial"/>
          <w:i/>
          <w:color w:val="000000"/>
          <w:sz w:val="18"/>
          <w:szCs w:val="20"/>
        </w:rPr>
        <w:t>v oblasti auditu, daní, poradenství a práva.</w:t>
      </w:r>
      <w:r w:rsidRPr="00C85C69">
        <w:rPr>
          <w:rFonts w:ascii="Arial" w:hAnsi="Arial" w:cs="Arial"/>
          <w:i/>
          <w:color w:val="000000"/>
          <w:sz w:val="18"/>
          <w:szCs w:val="20"/>
        </w:rPr>
        <w:t xml:space="preserve"> Z 610 odborných pracovníků je 30 partnerů, 28 statutárních auditorů, 92 certifikovaných účetních a 71 daňových poradců. V KPMG Česká republika působí celkem 22 kvalifikovaných zahraničních odborníků</w:t>
      </w:r>
      <w:r>
        <w:rPr>
          <w:rFonts w:ascii="Arial" w:hAnsi="Arial" w:cs="Arial"/>
          <w:i/>
          <w:color w:val="000000"/>
          <w:sz w:val="18"/>
          <w:szCs w:val="20"/>
        </w:rPr>
        <w:t>.</w:t>
      </w:r>
    </w:p>
    <w:p w:rsidR="007163E3" w:rsidRPr="00100EC9" w:rsidRDefault="00193A96" w:rsidP="00100EC9">
      <w:pPr>
        <w:spacing w:after="0"/>
        <w:ind w:left="-993"/>
        <w:rPr>
          <w:rFonts w:ascii="Arial" w:hAnsi="Arial" w:cs="Arial"/>
          <w:i/>
          <w:color w:val="000000"/>
          <w:sz w:val="18"/>
          <w:szCs w:val="20"/>
        </w:rPr>
      </w:pPr>
      <w:r w:rsidRPr="00C85C69">
        <w:rPr>
          <w:rFonts w:ascii="Arial" w:hAnsi="Arial" w:cs="Arial"/>
          <w:i/>
          <w:color w:val="000000"/>
          <w:sz w:val="18"/>
          <w:szCs w:val="20"/>
        </w:rPr>
        <w:t xml:space="preserve">KPMG je celosvětová síť poradenských společností poskytujících služby v oblasti auditu, daní a poradenství. </w:t>
      </w:r>
      <w:r w:rsidR="00AA5326">
        <w:rPr>
          <w:rFonts w:ascii="Arial" w:hAnsi="Arial" w:cs="Arial"/>
          <w:i/>
          <w:color w:val="000000"/>
          <w:sz w:val="18"/>
          <w:szCs w:val="20"/>
        </w:rPr>
        <w:br/>
      </w:r>
      <w:r w:rsidRPr="00C85C69">
        <w:rPr>
          <w:rFonts w:ascii="Arial" w:hAnsi="Arial" w:cs="Arial"/>
          <w:i/>
          <w:color w:val="000000"/>
          <w:sz w:val="18"/>
          <w:szCs w:val="20"/>
        </w:rPr>
        <w:t>V jejích členských společnostech pracuje více než 138 000 pracovníků v</w:t>
      </w:r>
      <w:r w:rsidR="00531539">
        <w:rPr>
          <w:rFonts w:ascii="Arial" w:hAnsi="Arial" w:cs="Arial"/>
          <w:i/>
          <w:color w:val="000000"/>
          <w:sz w:val="18"/>
          <w:szCs w:val="20"/>
        </w:rPr>
        <w:t>e 1</w:t>
      </w:r>
      <w:r w:rsidRPr="00C85C69">
        <w:rPr>
          <w:rFonts w:ascii="Arial" w:hAnsi="Arial" w:cs="Arial"/>
          <w:i/>
          <w:color w:val="000000"/>
          <w:sz w:val="18"/>
          <w:szCs w:val="20"/>
        </w:rPr>
        <w:t>50 zemích. Nezávislé členské společnosti sítě KPMG jsou přidružené ke KPMG International Cooperative („KPMG International“), švýcarské organizační jednotce. Každá členská společnost celosvětové sítě KPMG je právně samostatná a odděl</w:t>
      </w:r>
      <w:r w:rsidR="00100EC9">
        <w:rPr>
          <w:rFonts w:ascii="Arial" w:hAnsi="Arial" w:cs="Arial"/>
          <w:i/>
          <w:color w:val="000000"/>
          <w:sz w:val="18"/>
          <w:szCs w:val="20"/>
        </w:rPr>
        <w:t>ená jednotka a tak se označuje.</w:t>
      </w:r>
    </w:p>
    <w:sectPr w:rsidR="007163E3" w:rsidRPr="00100EC9" w:rsidSect="008C570D">
      <w:headerReference w:type="even" r:id="rId13"/>
      <w:headerReference w:type="default" r:id="rId14"/>
      <w:footerReference w:type="even" r:id="rId15"/>
      <w:footerReference w:type="default" r:id="rId16"/>
      <w:headerReference w:type="first" r:id="rId17"/>
      <w:footerReference w:type="first" r:id="rId18"/>
      <w:pgSz w:w="11907" w:h="16840" w:code="9"/>
      <w:pgMar w:top="2092" w:right="850" w:bottom="1418" w:left="1418"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F2" w:rsidRDefault="00DA39F2" w:rsidP="0083372E">
      <w:pPr>
        <w:spacing w:after="0" w:line="240" w:lineRule="auto"/>
      </w:pPr>
      <w:r>
        <w:separator/>
      </w:r>
    </w:p>
  </w:endnote>
  <w:endnote w:type="continuationSeparator" w:id="0">
    <w:p w:rsidR="00DA39F2" w:rsidRDefault="00DA39F2" w:rsidP="0083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0E" w:rsidRDefault="005541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78063"/>
      <w:docPartObj>
        <w:docPartGallery w:val="Page Numbers (Bottom of Page)"/>
        <w:docPartUnique/>
      </w:docPartObj>
    </w:sdtPr>
    <w:sdtEndPr>
      <w:rPr>
        <w:rFonts w:ascii="Arial" w:hAnsi="Arial" w:cs="Arial"/>
        <w:sz w:val="20"/>
      </w:rPr>
    </w:sdtEndPr>
    <w:sdtContent>
      <w:p w:rsidR="0055410E" w:rsidRDefault="007A4121">
        <w:pPr>
          <w:pStyle w:val="Zpat"/>
          <w:jc w:val="center"/>
        </w:pPr>
        <w:r w:rsidRPr="00582FCF">
          <w:rPr>
            <w:rFonts w:ascii="Arial" w:hAnsi="Arial" w:cs="Arial"/>
            <w:sz w:val="20"/>
          </w:rPr>
          <w:fldChar w:fldCharType="begin"/>
        </w:r>
        <w:r w:rsidR="0055410E" w:rsidRPr="00582FCF">
          <w:rPr>
            <w:rFonts w:ascii="Arial" w:hAnsi="Arial" w:cs="Arial"/>
            <w:sz w:val="20"/>
          </w:rPr>
          <w:instrText xml:space="preserve"> PAGE   \* MERGEFORMAT </w:instrText>
        </w:r>
        <w:r w:rsidRPr="00582FCF">
          <w:rPr>
            <w:rFonts w:ascii="Arial" w:hAnsi="Arial" w:cs="Arial"/>
            <w:sz w:val="20"/>
          </w:rPr>
          <w:fldChar w:fldCharType="separate"/>
        </w:r>
        <w:r w:rsidR="00570B51">
          <w:rPr>
            <w:rFonts w:ascii="Arial" w:hAnsi="Arial" w:cs="Arial"/>
            <w:noProof/>
            <w:sz w:val="20"/>
          </w:rPr>
          <w:t>1</w:t>
        </w:r>
        <w:r w:rsidRPr="00582FCF">
          <w:rPr>
            <w:rFonts w:ascii="Arial" w:hAnsi="Arial" w:cs="Arial"/>
            <w:sz w:val="20"/>
          </w:rPr>
          <w:fldChar w:fldCharType="end"/>
        </w:r>
      </w:p>
    </w:sdtContent>
  </w:sdt>
  <w:p w:rsidR="0055410E" w:rsidRDefault="0055410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0E" w:rsidRDefault="005541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F2" w:rsidRDefault="00DA39F2" w:rsidP="0083372E">
      <w:pPr>
        <w:spacing w:after="0" w:line="240" w:lineRule="auto"/>
      </w:pPr>
      <w:r>
        <w:separator/>
      </w:r>
    </w:p>
  </w:footnote>
  <w:footnote w:type="continuationSeparator" w:id="0">
    <w:p w:rsidR="00DA39F2" w:rsidRDefault="00DA39F2" w:rsidP="0083372E">
      <w:pPr>
        <w:spacing w:after="0" w:line="240" w:lineRule="auto"/>
      </w:pPr>
      <w:r>
        <w:continuationSeparator/>
      </w:r>
    </w:p>
  </w:footnote>
  <w:footnote w:id="1">
    <w:p w:rsidR="0055410E" w:rsidRDefault="0055410E">
      <w:pPr>
        <w:pStyle w:val="Textpoznpodarou"/>
      </w:pPr>
      <w:r>
        <w:rPr>
          <w:rStyle w:val="Znakapoznpodarou"/>
        </w:rPr>
        <w:footnoteRef/>
      </w:r>
      <w:r>
        <w:t xml:space="preserve"> </w:t>
      </w:r>
      <w:r w:rsidRPr="00DA7659">
        <w:rPr>
          <w:rFonts w:ascii="Arial" w:hAnsi="Arial" w:cs="Arial"/>
        </w:rPr>
        <w:t>Forbes, květen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0E" w:rsidRDefault="005541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0E" w:rsidRDefault="0055410E">
    <w:pPr>
      <w:pStyle w:val="Zhlav"/>
    </w:pPr>
    <w:r w:rsidRPr="008D2A50">
      <w:rPr>
        <w:noProof/>
      </w:rPr>
      <w:drawing>
        <wp:anchor distT="0" distB="0" distL="114300" distR="114300" simplePos="0" relativeHeight="251663360" behindDoc="0" locked="0" layoutInCell="1" allowOverlap="1">
          <wp:simplePos x="0" y="0"/>
          <wp:positionH relativeFrom="column">
            <wp:posOffset>-671830</wp:posOffset>
          </wp:positionH>
          <wp:positionV relativeFrom="paragraph">
            <wp:posOffset>-240665</wp:posOffset>
          </wp:positionV>
          <wp:extent cx="1676400" cy="904875"/>
          <wp:effectExtent l="0" t="0" r="0" b="0"/>
          <wp:wrapNone/>
          <wp:docPr id="1" name="Picture 6" descr="KPMG_Plus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MG_Plus_Strapline_White.png"/>
                  <pic:cNvPicPr/>
                </pic:nvPicPr>
                <pic:blipFill>
                  <a:blip r:embed="rId1" cstate="print"/>
                  <a:stretch>
                    <a:fillRect/>
                  </a:stretch>
                </pic:blipFill>
                <pic:spPr>
                  <a:xfrm>
                    <a:off x="0" y="0"/>
                    <a:ext cx="1676400" cy="904875"/>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simplePos x="0" y="0"/>
              <wp:positionH relativeFrom="column">
                <wp:posOffset>-728980</wp:posOffset>
              </wp:positionH>
              <wp:positionV relativeFrom="paragraph">
                <wp:posOffset>-307340</wp:posOffset>
              </wp:positionV>
              <wp:extent cx="7200900" cy="1114425"/>
              <wp:effectExtent l="0" t="0" r="0" b="9525"/>
              <wp:wrapNone/>
              <wp:docPr id="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a:off x="0" y="0"/>
                        <a:ext cx="6854825" cy="1065213"/>
                      </a:xfrm>
                      <a:custGeom>
                        <a:avLst/>
                        <a:gdLst/>
                        <a:ahLst/>
                        <a:cxnLst>
                          <a:cxn ang="0">
                            <a:pos x="4318" y="0"/>
                          </a:cxn>
                          <a:cxn ang="0">
                            <a:pos x="0" y="0"/>
                          </a:cxn>
                          <a:cxn ang="0">
                            <a:pos x="0" y="671"/>
                          </a:cxn>
                          <a:cxn ang="0">
                            <a:pos x="4122" y="671"/>
                          </a:cxn>
                          <a:cxn ang="0">
                            <a:pos x="4318" y="9"/>
                          </a:cxn>
                          <a:cxn ang="0">
                            <a:pos x="4318" y="0"/>
                          </a:cxn>
                        </a:cxnLst>
                        <a:rect l="0" t="0" r="r" b="b"/>
                        <a:pathLst>
                          <a:path w="4318" h="671">
                            <a:moveTo>
                              <a:pt x="4318" y="0"/>
                            </a:moveTo>
                            <a:lnTo>
                              <a:pt x="0" y="0"/>
                            </a:lnTo>
                            <a:lnTo>
                              <a:pt x="0" y="671"/>
                            </a:lnTo>
                            <a:lnTo>
                              <a:pt x="4122" y="671"/>
                            </a:lnTo>
                            <a:lnTo>
                              <a:pt x="4318" y="9"/>
                            </a:lnTo>
                            <a:lnTo>
                              <a:pt x="4318" y="0"/>
                            </a:lnTo>
                            <a:close/>
                          </a:path>
                        </a:pathLst>
                      </a:custGeom>
                      <a:gradFill flip="none" rotWithShape="1">
                        <a:gsLst>
                          <a:gs pos="0">
                            <a:srgbClr val="00257A">
                              <a:alpha val="90000"/>
                            </a:srgbClr>
                          </a:gs>
                          <a:gs pos="35000">
                            <a:srgbClr val="00338D">
                              <a:alpha val="90000"/>
                            </a:srgbClr>
                          </a:gs>
                          <a:gs pos="100000">
                            <a:srgbClr val="009FDA">
                              <a:alpha val="90000"/>
                            </a:srgbClr>
                          </a:gs>
                        </a:gsLst>
                        <a:lin ang="0" scaled="1"/>
                        <a:tileRect/>
                      </a:gradFill>
                      <a:ln w="9525" cap="flat" cmpd="sng">
                        <a:noFill/>
                        <a:prstDash val="solid"/>
                        <a:round/>
                        <a:headEnd type="none" w="med" len="med"/>
                        <a:tailEnd type="none" w="med" len="med"/>
                      </a:ln>
                      <a:effectLst/>
                    </wps:spPr>
                    <wps:bodyPr/>
                  </wps:wsp>
                </a:graphicData>
              </a:graphic>
            </wp:anchor>
          </w:drawing>
        </mc:Choice>
        <mc:Fallback>
          <w:pict>
            <v:shape id="Freeform 20" o:spid="_x0000_s1026" style="position:absolute;margin-left:-57.4pt;margin-top:-24.2pt;width:567pt;height:87.7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4318,671"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" path="m4318,l,,,671r4122,l4318,9r,-9xe" fillcolor="#00257a" stroked="f">
              <v:fill opacity="58982f" color2="#009fda" o:opacity2="58982f" rotate="t" angle="90" colors="0 #00257a;22938f #00338d;1 #009fda" focus="100%" type="gradient"/>
              <v:path arrowok="t" o:connecttype="custom" o:connectlocs="4318,0;0,0;0,671;4122,671;4318,9;4318,0" o:connectangles="0,0,0,0,0,0"/>
            </v:shape>
          </w:pict>
        </mc:Fallback>
      </mc:AlternateContent>
    </w:r>
    <w:r w:rsidR="00570B51">
      <w:rPr>
        <w:noProof/>
      </w:rPr>
      <mc:AlternateContent>
        <mc:Choice Requires="wps">
          <w:drawing>
            <wp:anchor distT="0" distB="0" distL="114300" distR="114300" simplePos="0" relativeHeight="251661312" behindDoc="0" locked="0" layoutInCell="1" allowOverlap="1">
              <wp:simplePos x="0" y="0"/>
              <wp:positionH relativeFrom="column">
                <wp:posOffset>3842385</wp:posOffset>
              </wp:positionH>
              <wp:positionV relativeFrom="paragraph">
                <wp:posOffset>-57785</wp:posOffset>
              </wp:positionV>
              <wp:extent cx="2413635" cy="606425"/>
              <wp:effectExtent l="3810"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10E" w:rsidRPr="00455AD3" w:rsidRDefault="0055410E" w:rsidP="005A2015">
                          <w:pPr>
                            <w:spacing w:after="0"/>
                            <w:rPr>
                              <w:rFonts w:ascii="Arial" w:hAnsi="Arial" w:cs="Arial"/>
                              <w:b/>
                              <w:color w:val="FFFFFF" w:themeColor="background1"/>
                              <w:sz w:val="36"/>
                              <w:szCs w:val="32"/>
                            </w:rPr>
                          </w:pPr>
                          <w:r w:rsidRPr="00455AD3">
                            <w:rPr>
                              <w:rFonts w:ascii="Arial" w:hAnsi="Arial" w:cs="Arial"/>
                              <w:b/>
                              <w:color w:val="FFFFFF" w:themeColor="background1"/>
                              <w:sz w:val="36"/>
                              <w:szCs w:val="32"/>
                            </w:rPr>
                            <w:t>ZPRÁVA PRO TISK</w:t>
                          </w:r>
                        </w:p>
                        <w:p w:rsidR="0055410E" w:rsidRPr="00C97D4B" w:rsidRDefault="0055410E" w:rsidP="005A2015">
                          <w:pPr>
                            <w:spacing w:after="0"/>
                            <w:rPr>
                              <w:rFonts w:ascii="Arial" w:hAnsi="Arial" w:cs="Arial"/>
                              <w:color w:val="FFFFFF" w:themeColor="background1"/>
                              <w:sz w:val="24"/>
                            </w:rPr>
                          </w:pPr>
                          <w:r w:rsidRPr="00C97D4B">
                            <w:rPr>
                              <w:rFonts w:ascii="Arial" w:hAnsi="Arial" w:cs="Arial"/>
                              <w:color w:val="FFFFFF" w:themeColor="background1"/>
                              <w:sz w:val="24"/>
                            </w:rPr>
                            <w:t>KPMG V ČESKÉ REPUBLICE</w:t>
                          </w:r>
                        </w:p>
                        <w:p w:rsidR="0055410E" w:rsidRPr="005A2015" w:rsidRDefault="0055410E">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55pt;margin-top:-4.55pt;width:190.05pt;height: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z4tQ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" filled="f" stroked="f">
              <v:textbox>
                <w:txbxContent>
                  <w:p w:rsidR="0055410E" w:rsidRPr="00455AD3" w:rsidRDefault="0055410E" w:rsidP="005A2015">
                    <w:pPr>
                      <w:spacing w:after="0"/>
                      <w:rPr>
                        <w:rFonts w:ascii="Arial" w:hAnsi="Arial" w:cs="Arial"/>
                        <w:b/>
                        <w:color w:val="FFFFFF" w:themeColor="background1"/>
                        <w:sz w:val="36"/>
                        <w:szCs w:val="32"/>
                      </w:rPr>
                    </w:pPr>
                    <w:r w:rsidRPr="00455AD3">
                      <w:rPr>
                        <w:rFonts w:ascii="Arial" w:hAnsi="Arial" w:cs="Arial"/>
                        <w:b/>
                        <w:color w:val="FFFFFF" w:themeColor="background1"/>
                        <w:sz w:val="36"/>
                        <w:szCs w:val="32"/>
                      </w:rPr>
                      <w:t>ZPRÁVA PRO TISK</w:t>
                    </w:r>
                  </w:p>
                  <w:p w:rsidR="0055410E" w:rsidRPr="00C97D4B" w:rsidRDefault="0055410E" w:rsidP="005A2015">
                    <w:pPr>
                      <w:spacing w:after="0"/>
                      <w:rPr>
                        <w:rFonts w:ascii="Arial" w:hAnsi="Arial" w:cs="Arial"/>
                        <w:color w:val="FFFFFF" w:themeColor="background1"/>
                        <w:sz w:val="24"/>
                      </w:rPr>
                    </w:pPr>
                    <w:r w:rsidRPr="00C97D4B">
                      <w:rPr>
                        <w:rFonts w:ascii="Arial" w:hAnsi="Arial" w:cs="Arial"/>
                        <w:color w:val="FFFFFF" w:themeColor="background1"/>
                        <w:sz w:val="24"/>
                      </w:rPr>
                      <w:t>KPMG V ČESKÉ REPUBLICE</w:t>
                    </w:r>
                  </w:p>
                  <w:p w:rsidR="0055410E" w:rsidRPr="005A2015" w:rsidRDefault="0055410E">
                    <w:pPr>
                      <w:rPr>
                        <w:rFonts w:ascii="Arial" w:hAnsi="Arial" w:cs="Arial"/>
                        <w:b/>
                        <w:color w:val="FFFFFF" w:themeColor="background1"/>
                        <w:sz w:val="36"/>
                        <w:szCs w:val="36"/>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0E" w:rsidRDefault="005541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E38CB"/>
    <w:multiLevelType w:val="hybridMultilevel"/>
    <w:tmpl w:val="B3E28A3A"/>
    <w:lvl w:ilvl="0" w:tplc="41C2399E">
      <w:start w:val="1"/>
      <w:numFmt w:val="bullet"/>
      <w:lvlText w:val=""/>
      <w:lvlJc w:val="left"/>
      <w:pPr>
        <w:ind w:left="720" w:hanging="360"/>
      </w:pPr>
      <w:rPr>
        <w:rFonts w:ascii="Wingdings" w:hAnsi="Wingdings" w:hint="default"/>
        <w:color w:val="00338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2E"/>
    <w:rsid w:val="00001136"/>
    <w:rsid w:val="000540FD"/>
    <w:rsid w:val="00054E32"/>
    <w:rsid w:val="00055BA4"/>
    <w:rsid w:val="00063943"/>
    <w:rsid w:val="00067632"/>
    <w:rsid w:val="000806B0"/>
    <w:rsid w:val="00087A13"/>
    <w:rsid w:val="000B4040"/>
    <w:rsid w:val="000C0E2B"/>
    <w:rsid w:val="000C284A"/>
    <w:rsid w:val="000D01CC"/>
    <w:rsid w:val="000D0F91"/>
    <w:rsid w:val="000D33CB"/>
    <w:rsid w:val="000F5EDE"/>
    <w:rsid w:val="00100EC9"/>
    <w:rsid w:val="001113E1"/>
    <w:rsid w:val="00112BF2"/>
    <w:rsid w:val="0013670A"/>
    <w:rsid w:val="001433C4"/>
    <w:rsid w:val="00150812"/>
    <w:rsid w:val="0015329A"/>
    <w:rsid w:val="00154F5A"/>
    <w:rsid w:val="00174FEA"/>
    <w:rsid w:val="001848C2"/>
    <w:rsid w:val="001879B0"/>
    <w:rsid w:val="0019301E"/>
    <w:rsid w:val="00193A96"/>
    <w:rsid w:val="00197A6B"/>
    <w:rsid w:val="001B7757"/>
    <w:rsid w:val="001C15D2"/>
    <w:rsid w:val="001C2DE9"/>
    <w:rsid w:val="001C33A8"/>
    <w:rsid w:val="001D25FC"/>
    <w:rsid w:val="00202A34"/>
    <w:rsid w:val="00210AD8"/>
    <w:rsid w:val="00223D13"/>
    <w:rsid w:val="00232503"/>
    <w:rsid w:val="0023331A"/>
    <w:rsid w:val="002336C8"/>
    <w:rsid w:val="00241B00"/>
    <w:rsid w:val="00247A5A"/>
    <w:rsid w:val="002614D3"/>
    <w:rsid w:val="002645B3"/>
    <w:rsid w:val="0027080B"/>
    <w:rsid w:val="002775D5"/>
    <w:rsid w:val="002862BE"/>
    <w:rsid w:val="002A0BB7"/>
    <w:rsid w:val="002B0919"/>
    <w:rsid w:val="002B096A"/>
    <w:rsid w:val="002B6AD2"/>
    <w:rsid w:val="002C4337"/>
    <w:rsid w:val="002C6CD1"/>
    <w:rsid w:val="002F4D99"/>
    <w:rsid w:val="00301CB4"/>
    <w:rsid w:val="00307E29"/>
    <w:rsid w:val="00331F9E"/>
    <w:rsid w:val="00337DF5"/>
    <w:rsid w:val="00350031"/>
    <w:rsid w:val="003925D1"/>
    <w:rsid w:val="003955F5"/>
    <w:rsid w:val="003B10ED"/>
    <w:rsid w:val="003B273C"/>
    <w:rsid w:val="003C729F"/>
    <w:rsid w:val="003D25C3"/>
    <w:rsid w:val="003F6F73"/>
    <w:rsid w:val="00400C06"/>
    <w:rsid w:val="00406CED"/>
    <w:rsid w:val="00413B8B"/>
    <w:rsid w:val="004164DB"/>
    <w:rsid w:val="00420E0B"/>
    <w:rsid w:val="004322E9"/>
    <w:rsid w:val="00436472"/>
    <w:rsid w:val="00443C75"/>
    <w:rsid w:val="0044698A"/>
    <w:rsid w:val="00446DA0"/>
    <w:rsid w:val="004479A0"/>
    <w:rsid w:val="00455AD3"/>
    <w:rsid w:val="00464BF9"/>
    <w:rsid w:val="004728F3"/>
    <w:rsid w:val="004B1E77"/>
    <w:rsid w:val="004B5D7E"/>
    <w:rsid w:val="004D619F"/>
    <w:rsid w:val="00500EB0"/>
    <w:rsid w:val="005131CC"/>
    <w:rsid w:val="00513ED3"/>
    <w:rsid w:val="005274BB"/>
    <w:rsid w:val="00531539"/>
    <w:rsid w:val="00533F2B"/>
    <w:rsid w:val="0054537C"/>
    <w:rsid w:val="0054541C"/>
    <w:rsid w:val="00550A41"/>
    <w:rsid w:val="0055410E"/>
    <w:rsid w:val="00570B51"/>
    <w:rsid w:val="00574927"/>
    <w:rsid w:val="00582FCF"/>
    <w:rsid w:val="005A2015"/>
    <w:rsid w:val="005A42C5"/>
    <w:rsid w:val="005C7FD5"/>
    <w:rsid w:val="005F0121"/>
    <w:rsid w:val="006052CA"/>
    <w:rsid w:val="00613857"/>
    <w:rsid w:val="00622F5A"/>
    <w:rsid w:val="00662879"/>
    <w:rsid w:val="00666F33"/>
    <w:rsid w:val="006765C3"/>
    <w:rsid w:val="0068197F"/>
    <w:rsid w:val="00682872"/>
    <w:rsid w:val="00684852"/>
    <w:rsid w:val="0068630A"/>
    <w:rsid w:val="006907AA"/>
    <w:rsid w:val="006979B4"/>
    <w:rsid w:val="006A2A88"/>
    <w:rsid w:val="006C0C52"/>
    <w:rsid w:val="006C539F"/>
    <w:rsid w:val="006C669D"/>
    <w:rsid w:val="006E373A"/>
    <w:rsid w:val="006F6E7D"/>
    <w:rsid w:val="007063DA"/>
    <w:rsid w:val="00712204"/>
    <w:rsid w:val="007163E3"/>
    <w:rsid w:val="00726B20"/>
    <w:rsid w:val="00736278"/>
    <w:rsid w:val="00741A00"/>
    <w:rsid w:val="007429A5"/>
    <w:rsid w:val="00750D37"/>
    <w:rsid w:val="0076132D"/>
    <w:rsid w:val="00767696"/>
    <w:rsid w:val="00780FAD"/>
    <w:rsid w:val="007824CA"/>
    <w:rsid w:val="00792428"/>
    <w:rsid w:val="007A4121"/>
    <w:rsid w:val="007E660A"/>
    <w:rsid w:val="008265D0"/>
    <w:rsid w:val="0083055E"/>
    <w:rsid w:val="00832E64"/>
    <w:rsid w:val="0083372E"/>
    <w:rsid w:val="00865A5A"/>
    <w:rsid w:val="00866626"/>
    <w:rsid w:val="00873522"/>
    <w:rsid w:val="0088213D"/>
    <w:rsid w:val="00887D34"/>
    <w:rsid w:val="008A0D9A"/>
    <w:rsid w:val="008A0E8B"/>
    <w:rsid w:val="008A1B7D"/>
    <w:rsid w:val="008C570D"/>
    <w:rsid w:val="008D0104"/>
    <w:rsid w:val="008D2A50"/>
    <w:rsid w:val="008E3A98"/>
    <w:rsid w:val="008E4A57"/>
    <w:rsid w:val="008F2558"/>
    <w:rsid w:val="008F4C63"/>
    <w:rsid w:val="008F58F7"/>
    <w:rsid w:val="009020F7"/>
    <w:rsid w:val="00913302"/>
    <w:rsid w:val="00924B14"/>
    <w:rsid w:val="00935547"/>
    <w:rsid w:val="00962C03"/>
    <w:rsid w:val="00986DBE"/>
    <w:rsid w:val="009B7CE0"/>
    <w:rsid w:val="009E4EE8"/>
    <w:rsid w:val="009F0819"/>
    <w:rsid w:val="009F11FB"/>
    <w:rsid w:val="00A16C25"/>
    <w:rsid w:val="00A23B6F"/>
    <w:rsid w:val="00A278A2"/>
    <w:rsid w:val="00A33D35"/>
    <w:rsid w:val="00A44014"/>
    <w:rsid w:val="00A60DE4"/>
    <w:rsid w:val="00A65FBB"/>
    <w:rsid w:val="00A70346"/>
    <w:rsid w:val="00A71CF8"/>
    <w:rsid w:val="00A85E93"/>
    <w:rsid w:val="00AA2744"/>
    <w:rsid w:val="00AA5326"/>
    <w:rsid w:val="00AB32F6"/>
    <w:rsid w:val="00AB3639"/>
    <w:rsid w:val="00AB4C9E"/>
    <w:rsid w:val="00AF247C"/>
    <w:rsid w:val="00AF4D4A"/>
    <w:rsid w:val="00B0290A"/>
    <w:rsid w:val="00B06842"/>
    <w:rsid w:val="00B13EA8"/>
    <w:rsid w:val="00B548F6"/>
    <w:rsid w:val="00B615A4"/>
    <w:rsid w:val="00B718DF"/>
    <w:rsid w:val="00B85070"/>
    <w:rsid w:val="00B90ECF"/>
    <w:rsid w:val="00B92695"/>
    <w:rsid w:val="00BB1B21"/>
    <w:rsid w:val="00BC5698"/>
    <w:rsid w:val="00BD34E5"/>
    <w:rsid w:val="00BD3BF7"/>
    <w:rsid w:val="00BD7D54"/>
    <w:rsid w:val="00BE63A2"/>
    <w:rsid w:val="00BE7EA6"/>
    <w:rsid w:val="00BF6698"/>
    <w:rsid w:val="00C03BD5"/>
    <w:rsid w:val="00C1494D"/>
    <w:rsid w:val="00C305FD"/>
    <w:rsid w:val="00C43289"/>
    <w:rsid w:val="00C44C7F"/>
    <w:rsid w:val="00C66EDA"/>
    <w:rsid w:val="00C85D3E"/>
    <w:rsid w:val="00C85D40"/>
    <w:rsid w:val="00C931C5"/>
    <w:rsid w:val="00C97D4B"/>
    <w:rsid w:val="00CA1DFF"/>
    <w:rsid w:val="00CA4ECB"/>
    <w:rsid w:val="00CB7C05"/>
    <w:rsid w:val="00CC3207"/>
    <w:rsid w:val="00CD7D75"/>
    <w:rsid w:val="00CE05AF"/>
    <w:rsid w:val="00CE1B7F"/>
    <w:rsid w:val="00CE1D29"/>
    <w:rsid w:val="00CE7FE0"/>
    <w:rsid w:val="00CF03E9"/>
    <w:rsid w:val="00CF1298"/>
    <w:rsid w:val="00D05799"/>
    <w:rsid w:val="00D232CB"/>
    <w:rsid w:val="00D44C97"/>
    <w:rsid w:val="00D8588D"/>
    <w:rsid w:val="00D87051"/>
    <w:rsid w:val="00DA39F2"/>
    <w:rsid w:val="00DA5D3B"/>
    <w:rsid w:val="00DA7659"/>
    <w:rsid w:val="00DC28C6"/>
    <w:rsid w:val="00DC3166"/>
    <w:rsid w:val="00DD0CE8"/>
    <w:rsid w:val="00DE3661"/>
    <w:rsid w:val="00DF3A2D"/>
    <w:rsid w:val="00E33ECB"/>
    <w:rsid w:val="00E42ECF"/>
    <w:rsid w:val="00E62402"/>
    <w:rsid w:val="00E96504"/>
    <w:rsid w:val="00EA3D5F"/>
    <w:rsid w:val="00EB7CA9"/>
    <w:rsid w:val="00EC5B75"/>
    <w:rsid w:val="00EC6F85"/>
    <w:rsid w:val="00ED17FD"/>
    <w:rsid w:val="00ED2681"/>
    <w:rsid w:val="00EE0646"/>
    <w:rsid w:val="00EF58F4"/>
    <w:rsid w:val="00F05123"/>
    <w:rsid w:val="00F3700D"/>
    <w:rsid w:val="00F57C9F"/>
    <w:rsid w:val="00F814B1"/>
    <w:rsid w:val="00FA3DF0"/>
    <w:rsid w:val="00FA4F07"/>
    <w:rsid w:val="00FB71E9"/>
    <w:rsid w:val="00FC3711"/>
    <w:rsid w:val="00FC4731"/>
    <w:rsid w:val="00FC6416"/>
    <w:rsid w:val="00FE2941"/>
    <w:rsid w:val="00FF1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93A96"/>
    <w:pPr>
      <w:keepNext/>
      <w:spacing w:before="240" w:after="60" w:line="360" w:lineRule="exact"/>
      <w:jc w:val="center"/>
      <w:outlineLvl w:val="0"/>
    </w:pPr>
    <w:rPr>
      <w:rFonts w:ascii="Times New Roman" w:eastAsia="Times New Roman" w:hAnsi="Times New Roman" w:cs="Arial"/>
      <w:b/>
      <w:bCs/>
      <w:spacing w:val="20"/>
      <w:kern w:val="32"/>
      <w:sz w:val="32"/>
      <w:szCs w:val="32"/>
    </w:rPr>
  </w:style>
  <w:style w:type="paragraph" w:styleId="Nadpis2">
    <w:name w:val="heading 2"/>
    <w:basedOn w:val="Normln"/>
    <w:next w:val="Normln"/>
    <w:link w:val="Nadpis2Char"/>
    <w:qFormat/>
    <w:rsid w:val="00193A96"/>
    <w:pPr>
      <w:keepNext/>
      <w:spacing w:before="240" w:after="60" w:line="320" w:lineRule="exact"/>
      <w:jc w:val="center"/>
      <w:outlineLvl w:val="1"/>
    </w:pPr>
    <w:rPr>
      <w:rFonts w:ascii="Times New Roman" w:eastAsia="Times New Roman" w:hAnsi="Times New Roman" w:cs="Arial"/>
      <w:bCs/>
      <w:i/>
      <w:iCs/>
      <w:spacing w:val="6"/>
      <w:sz w:val="28"/>
      <w:szCs w:val="28"/>
    </w:rPr>
  </w:style>
  <w:style w:type="paragraph" w:styleId="Nadpis3">
    <w:name w:val="heading 3"/>
    <w:basedOn w:val="Normln"/>
    <w:next w:val="Normln"/>
    <w:link w:val="Nadpis3Char"/>
    <w:qFormat/>
    <w:rsid w:val="00193A96"/>
    <w:pPr>
      <w:keepNext/>
      <w:spacing w:after="0" w:line="240" w:lineRule="auto"/>
      <w:outlineLvl w:val="2"/>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372E"/>
    <w:pPr>
      <w:tabs>
        <w:tab w:val="center" w:pos="4703"/>
        <w:tab w:val="right" w:pos="9406"/>
      </w:tabs>
    </w:pPr>
  </w:style>
  <w:style w:type="character" w:customStyle="1" w:styleId="ZhlavChar">
    <w:name w:val="Záhlaví Char"/>
    <w:basedOn w:val="Standardnpsmoodstavce"/>
    <w:link w:val="Zhlav"/>
    <w:uiPriority w:val="99"/>
    <w:rsid w:val="0083372E"/>
    <w:rPr>
      <w:lang w:val="cs-CZ"/>
    </w:rPr>
  </w:style>
  <w:style w:type="paragraph" w:styleId="Zpat">
    <w:name w:val="footer"/>
    <w:basedOn w:val="Normln"/>
    <w:link w:val="ZpatChar"/>
    <w:uiPriority w:val="99"/>
    <w:unhideWhenUsed/>
    <w:rsid w:val="0083372E"/>
    <w:pPr>
      <w:tabs>
        <w:tab w:val="center" w:pos="4703"/>
        <w:tab w:val="right" w:pos="9406"/>
      </w:tabs>
    </w:pPr>
  </w:style>
  <w:style w:type="character" w:customStyle="1" w:styleId="ZpatChar">
    <w:name w:val="Zápatí Char"/>
    <w:basedOn w:val="Standardnpsmoodstavce"/>
    <w:link w:val="Zpat"/>
    <w:uiPriority w:val="99"/>
    <w:rsid w:val="0083372E"/>
    <w:rPr>
      <w:lang w:val="cs-CZ"/>
    </w:rPr>
  </w:style>
  <w:style w:type="paragraph" w:styleId="Textbubliny">
    <w:name w:val="Balloon Text"/>
    <w:basedOn w:val="Normln"/>
    <w:link w:val="TextbublinyChar"/>
    <w:uiPriority w:val="99"/>
    <w:semiHidden/>
    <w:unhideWhenUsed/>
    <w:rsid w:val="003955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5F5"/>
    <w:rPr>
      <w:rFonts w:ascii="Tahoma" w:hAnsi="Tahoma" w:cs="Tahoma"/>
      <w:sz w:val="16"/>
      <w:szCs w:val="16"/>
      <w:lang w:val="cs-CZ"/>
    </w:rPr>
  </w:style>
  <w:style w:type="character" w:customStyle="1" w:styleId="Nadpis1Char">
    <w:name w:val="Nadpis 1 Char"/>
    <w:basedOn w:val="Standardnpsmoodstavce"/>
    <w:link w:val="Nadpis1"/>
    <w:rsid w:val="00193A96"/>
    <w:rPr>
      <w:rFonts w:ascii="Times New Roman" w:eastAsia="Times New Roman" w:hAnsi="Times New Roman" w:cs="Arial"/>
      <w:b/>
      <w:bCs/>
      <w:spacing w:val="20"/>
      <w:kern w:val="32"/>
      <w:sz w:val="32"/>
      <w:szCs w:val="32"/>
      <w:lang w:val="cs-CZ"/>
    </w:rPr>
  </w:style>
  <w:style w:type="character" w:customStyle="1" w:styleId="Nadpis2Char">
    <w:name w:val="Nadpis 2 Char"/>
    <w:basedOn w:val="Standardnpsmoodstavce"/>
    <w:link w:val="Nadpis2"/>
    <w:rsid w:val="00193A96"/>
    <w:rPr>
      <w:rFonts w:ascii="Times New Roman" w:eastAsia="Times New Roman" w:hAnsi="Times New Roman" w:cs="Arial"/>
      <w:bCs/>
      <w:i/>
      <w:iCs/>
      <w:spacing w:val="6"/>
      <w:sz w:val="28"/>
      <w:szCs w:val="28"/>
      <w:lang w:val="cs-CZ"/>
    </w:rPr>
  </w:style>
  <w:style w:type="character" w:customStyle="1" w:styleId="Nadpis3Char">
    <w:name w:val="Nadpis 3 Char"/>
    <w:basedOn w:val="Standardnpsmoodstavce"/>
    <w:link w:val="Nadpis3"/>
    <w:rsid w:val="00193A96"/>
    <w:rPr>
      <w:rFonts w:ascii="Times New Roman" w:eastAsia="Times New Roman" w:hAnsi="Times New Roman" w:cs="Times New Roman"/>
      <w:b/>
      <w:bCs/>
      <w:sz w:val="24"/>
      <w:szCs w:val="24"/>
      <w:lang w:val="cs-CZ"/>
    </w:rPr>
  </w:style>
  <w:style w:type="paragraph" w:customStyle="1" w:styleId="Contact">
    <w:name w:val="Contact"/>
    <w:basedOn w:val="Normln"/>
    <w:rsid w:val="00193A96"/>
    <w:pPr>
      <w:spacing w:after="0" w:line="280" w:lineRule="exact"/>
    </w:pPr>
    <w:rPr>
      <w:rFonts w:ascii="Times New Roman" w:eastAsia="Times New Roman" w:hAnsi="Times New Roman" w:cs="Times New Roman"/>
      <w:bCs/>
      <w:szCs w:val="24"/>
    </w:rPr>
  </w:style>
  <w:style w:type="character" w:styleId="Hypertextovodkaz">
    <w:name w:val="Hyperlink"/>
    <w:basedOn w:val="Standardnpsmoodstavce"/>
    <w:rsid w:val="00193A96"/>
    <w:rPr>
      <w:color w:val="0000FF"/>
      <w:u w:val="single"/>
    </w:rPr>
  </w:style>
  <w:style w:type="table" w:styleId="Mkatabulky">
    <w:name w:val="Table Grid"/>
    <w:basedOn w:val="Normlntabulka"/>
    <w:rsid w:val="00193A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Gliederung1">
    <w:name w:val="Default~LT~Gliederung 1"/>
    <w:rsid w:val="00193A9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Arial Unicode MS" w:eastAsia="Arial Unicode MS" w:hAnsi="Arial Unicode MS" w:cs="Arial Unicode MS"/>
      <w:color w:val="000000"/>
      <w:kern w:val="1"/>
      <w:sz w:val="64"/>
      <w:szCs w:val="64"/>
      <w:lang w:eastAsia="hi-IN" w:bidi="hi-IN"/>
    </w:rPr>
  </w:style>
  <w:style w:type="paragraph" w:customStyle="1" w:styleId="DefaultLTTitel">
    <w:name w:val="Default~LT~Titel"/>
    <w:rsid w:val="00193A9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jc w:val="center"/>
    </w:pPr>
    <w:rPr>
      <w:rFonts w:ascii="Arial Unicode MS" w:eastAsia="Arial Unicode MS" w:hAnsi="Arial Unicode MS" w:cs="Arial Unicode MS"/>
      <w:color w:val="000000"/>
      <w:kern w:val="1"/>
      <w:sz w:val="88"/>
      <w:szCs w:val="88"/>
      <w:lang w:eastAsia="hi-IN" w:bidi="hi-IN"/>
    </w:rPr>
  </w:style>
  <w:style w:type="character" w:styleId="Odkaznakoment">
    <w:name w:val="annotation reference"/>
    <w:basedOn w:val="Standardnpsmoodstavce"/>
    <w:rsid w:val="00193A96"/>
    <w:rPr>
      <w:sz w:val="16"/>
      <w:szCs w:val="16"/>
    </w:rPr>
  </w:style>
  <w:style w:type="paragraph" w:styleId="Textkomente">
    <w:name w:val="annotation text"/>
    <w:basedOn w:val="Normln"/>
    <w:link w:val="TextkomenteChar"/>
    <w:rsid w:val="00193A96"/>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193A96"/>
    <w:rPr>
      <w:rFonts w:ascii="Times New Roman" w:eastAsia="Times New Roman" w:hAnsi="Times New Roman" w:cs="Times New Roman"/>
      <w:sz w:val="20"/>
      <w:szCs w:val="20"/>
      <w:lang w:val="cs-CZ"/>
    </w:rPr>
  </w:style>
  <w:style w:type="paragraph" w:styleId="Odstavecseseznamem">
    <w:name w:val="List Paragraph"/>
    <w:basedOn w:val="Normln"/>
    <w:uiPriority w:val="34"/>
    <w:qFormat/>
    <w:rsid w:val="003C729F"/>
    <w:pPr>
      <w:ind w:left="720"/>
      <w:contextualSpacing/>
    </w:pPr>
  </w:style>
  <w:style w:type="paragraph" w:customStyle="1" w:styleId="Contactheading">
    <w:name w:val="_Contact heading"/>
    <w:basedOn w:val="Normln"/>
    <w:qFormat/>
    <w:rsid w:val="00736278"/>
    <w:pPr>
      <w:spacing w:after="0" w:line="240" w:lineRule="atLeast"/>
    </w:pPr>
    <w:rPr>
      <w:rFonts w:ascii="Arial" w:eastAsia="Calibri" w:hAnsi="Arial" w:cs="Times New Roman"/>
      <w:b/>
      <w:color w:val="000000"/>
      <w:sz w:val="20"/>
      <w:lang w:val="en-GB"/>
    </w:rPr>
  </w:style>
  <w:style w:type="paragraph" w:customStyle="1" w:styleId="Contactname">
    <w:name w:val="_Contact name"/>
    <w:basedOn w:val="Normln"/>
    <w:next w:val="Contactsectorname"/>
    <w:qFormat/>
    <w:rsid w:val="00736278"/>
    <w:pPr>
      <w:spacing w:before="240" w:after="0" w:line="240" w:lineRule="atLeast"/>
    </w:pPr>
    <w:rPr>
      <w:rFonts w:ascii="Arial" w:eastAsia="Calibri" w:hAnsi="Arial" w:cs="Times New Roman"/>
      <w:b/>
      <w:color w:val="00338D"/>
      <w:sz w:val="20"/>
      <w:lang w:val="en-GB"/>
    </w:rPr>
  </w:style>
  <w:style w:type="paragraph" w:customStyle="1" w:styleId="Contactsectorname">
    <w:name w:val="_Contact sector name"/>
    <w:basedOn w:val="Normln"/>
    <w:next w:val="Contacttelephone"/>
    <w:qFormat/>
    <w:rsid w:val="00736278"/>
    <w:pPr>
      <w:spacing w:after="0" w:line="240" w:lineRule="atLeast"/>
    </w:pPr>
    <w:rPr>
      <w:rFonts w:ascii="Arial" w:eastAsia="Calibri" w:hAnsi="Arial" w:cs="Times New Roman"/>
      <w:b/>
      <w:color w:val="000000"/>
      <w:sz w:val="20"/>
      <w:lang w:val="en-GB"/>
    </w:rPr>
  </w:style>
  <w:style w:type="paragraph" w:customStyle="1" w:styleId="Contacttelephone">
    <w:name w:val="_Contact telephone"/>
    <w:basedOn w:val="Normln"/>
    <w:next w:val="Contactemail"/>
    <w:qFormat/>
    <w:rsid w:val="00736278"/>
    <w:pPr>
      <w:spacing w:after="0" w:line="240" w:lineRule="atLeast"/>
    </w:pPr>
    <w:rPr>
      <w:rFonts w:ascii="Arial" w:eastAsia="Calibri" w:hAnsi="Arial" w:cs="Times New Roman"/>
      <w:color w:val="000000"/>
      <w:sz w:val="20"/>
      <w:lang w:val="en-GB"/>
    </w:rPr>
  </w:style>
  <w:style w:type="paragraph" w:customStyle="1" w:styleId="Contactemail">
    <w:name w:val="_Contact email"/>
    <w:basedOn w:val="Normln"/>
    <w:next w:val="Contactname"/>
    <w:qFormat/>
    <w:rsid w:val="00736278"/>
    <w:pPr>
      <w:spacing w:after="0" w:line="240" w:lineRule="atLeast"/>
    </w:pPr>
    <w:rPr>
      <w:rFonts w:ascii="Arial" w:eastAsia="Calibri" w:hAnsi="Arial" w:cs="Times New Roman"/>
      <w:color w:val="000000"/>
      <w:sz w:val="20"/>
      <w:lang w:val="en-GB"/>
    </w:rPr>
  </w:style>
  <w:style w:type="character" w:customStyle="1" w:styleId="Contactbold">
    <w:name w:val="_Contact bold"/>
    <w:basedOn w:val="Standardnpsmoodstavce"/>
    <w:uiPriority w:val="1"/>
    <w:qFormat/>
    <w:rsid w:val="00736278"/>
    <w:rPr>
      <w:rFonts w:ascii="Arial" w:hAnsi="Arial"/>
      <w:b/>
      <w:color w:val="000000"/>
      <w:sz w:val="20"/>
      <w:szCs w:val="22"/>
      <w:lang w:val="en-GB" w:eastAsia="en-US" w:bidi="ar-SA"/>
    </w:rPr>
  </w:style>
  <w:style w:type="paragraph" w:styleId="Pedmtkomente">
    <w:name w:val="annotation subject"/>
    <w:basedOn w:val="Textkomente"/>
    <w:next w:val="Textkomente"/>
    <w:link w:val="PedmtkomenteChar"/>
    <w:uiPriority w:val="99"/>
    <w:semiHidden/>
    <w:unhideWhenUsed/>
    <w:rsid w:val="008A0E8B"/>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A0E8B"/>
    <w:rPr>
      <w:rFonts w:ascii="Times New Roman" w:eastAsia="Times New Roman" w:hAnsi="Times New Roman" w:cs="Times New Roman"/>
      <w:b/>
      <w:bCs/>
      <w:sz w:val="20"/>
      <w:szCs w:val="20"/>
      <w:lang w:val="cs-CZ"/>
    </w:rPr>
  </w:style>
  <w:style w:type="paragraph" w:styleId="Textpoznpodarou">
    <w:name w:val="footnote text"/>
    <w:basedOn w:val="Normln"/>
    <w:link w:val="TextpoznpodarouChar"/>
    <w:uiPriority w:val="99"/>
    <w:semiHidden/>
    <w:unhideWhenUsed/>
    <w:rsid w:val="00DA765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A7659"/>
    <w:rPr>
      <w:sz w:val="20"/>
      <w:szCs w:val="20"/>
      <w:lang w:val="cs-CZ"/>
    </w:rPr>
  </w:style>
  <w:style w:type="character" w:styleId="Znakapoznpodarou">
    <w:name w:val="footnote reference"/>
    <w:basedOn w:val="Standardnpsmoodstavce"/>
    <w:uiPriority w:val="99"/>
    <w:semiHidden/>
    <w:unhideWhenUsed/>
    <w:rsid w:val="00DA7659"/>
    <w:rPr>
      <w:vertAlign w:val="superscript"/>
    </w:rPr>
  </w:style>
  <w:style w:type="character" w:customStyle="1" w:styleId="shorttext">
    <w:name w:val="short_text"/>
    <w:basedOn w:val="Standardnpsmoodstavce"/>
    <w:rsid w:val="00570B51"/>
  </w:style>
  <w:style w:type="character" w:customStyle="1" w:styleId="hps">
    <w:name w:val="hps"/>
    <w:basedOn w:val="Standardnpsmoodstavce"/>
    <w:rsid w:val="00570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93A96"/>
    <w:pPr>
      <w:keepNext/>
      <w:spacing w:before="240" w:after="60" w:line="360" w:lineRule="exact"/>
      <w:jc w:val="center"/>
      <w:outlineLvl w:val="0"/>
    </w:pPr>
    <w:rPr>
      <w:rFonts w:ascii="Times New Roman" w:eastAsia="Times New Roman" w:hAnsi="Times New Roman" w:cs="Arial"/>
      <w:b/>
      <w:bCs/>
      <w:spacing w:val="20"/>
      <w:kern w:val="32"/>
      <w:sz w:val="32"/>
      <w:szCs w:val="32"/>
    </w:rPr>
  </w:style>
  <w:style w:type="paragraph" w:styleId="Nadpis2">
    <w:name w:val="heading 2"/>
    <w:basedOn w:val="Normln"/>
    <w:next w:val="Normln"/>
    <w:link w:val="Nadpis2Char"/>
    <w:qFormat/>
    <w:rsid w:val="00193A96"/>
    <w:pPr>
      <w:keepNext/>
      <w:spacing w:before="240" w:after="60" w:line="320" w:lineRule="exact"/>
      <w:jc w:val="center"/>
      <w:outlineLvl w:val="1"/>
    </w:pPr>
    <w:rPr>
      <w:rFonts w:ascii="Times New Roman" w:eastAsia="Times New Roman" w:hAnsi="Times New Roman" w:cs="Arial"/>
      <w:bCs/>
      <w:i/>
      <w:iCs/>
      <w:spacing w:val="6"/>
      <w:sz w:val="28"/>
      <w:szCs w:val="28"/>
    </w:rPr>
  </w:style>
  <w:style w:type="paragraph" w:styleId="Nadpis3">
    <w:name w:val="heading 3"/>
    <w:basedOn w:val="Normln"/>
    <w:next w:val="Normln"/>
    <w:link w:val="Nadpis3Char"/>
    <w:qFormat/>
    <w:rsid w:val="00193A96"/>
    <w:pPr>
      <w:keepNext/>
      <w:spacing w:after="0" w:line="240" w:lineRule="auto"/>
      <w:outlineLvl w:val="2"/>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372E"/>
    <w:pPr>
      <w:tabs>
        <w:tab w:val="center" w:pos="4703"/>
        <w:tab w:val="right" w:pos="9406"/>
      </w:tabs>
    </w:pPr>
  </w:style>
  <w:style w:type="character" w:customStyle="1" w:styleId="ZhlavChar">
    <w:name w:val="Záhlaví Char"/>
    <w:basedOn w:val="Standardnpsmoodstavce"/>
    <w:link w:val="Zhlav"/>
    <w:uiPriority w:val="99"/>
    <w:rsid w:val="0083372E"/>
    <w:rPr>
      <w:lang w:val="cs-CZ"/>
    </w:rPr>
  </w:style>
  <w:style w:type="paragraph" w:styleId="Zpat">
    <w:name w:val="footer"/>
    <w:basedOn w:val="Normln"/>
    <w:link w:val="ZpatChar"/>
    <w:uiPriority w:val="99"/>
    <w:unhideWhenUsed/>
    <w:rsid w:val="0083372E"/>
    <w:pPr>
      <w:tabs>
        <w:tab w:val="center" w:pos="4703"/>
        <w:tab w:val="right" w:pos="9406"/>
      </w:tabs>
    </w:pPr>
  </w:style>
  <w:style w:type="character" w:customStyle="1" w:styleId="ZpatChar">
    <w:name w:val="Zápatí Char"/>
    <w:basedOn w:val="Standardnpsmoodstavce"/>
    <w:link w:val="Zpat"/>
    <w:uiPriority w:val="99"/>
    <w:rsid w:val="0083372E"/>
    <w:rPr>
      <w:lang w:val="cs-CZ"/>
    </w:rPr>
  </w:style>
  <w:style w:type="paragraph" w:styleId="Textbubliny">
    <w:name w:val="Balloon Text"/>
    <w:basedOn w:val="Normln"/>
    <w:link w:val="TextbublinyChar"/>
    <w:uiPriority w:val="99"/>
    <w:semiHidden/>
    <w:unhideWhenUsed/>
    <w:rsid w:val="003955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5F5"/>
    <w:rPr>
      <w:rFonts w:ascii="Tahoma" w:hAnsi="Tahoma" w:cs="Tahoma"/>
      <w:sz w:val="16"/>
      <w:szCs w:val="16"/>
      <w:lang w:val="cs-CZ"/>
    </w:rPr>
  </w:style>
  <w:style w:type="character" w:customStyle="1" w:styleId="Nadpis1Char">
    <w:name w:val="Nadpis 1 Char"/>
    <w:basedOn w:val="Standardnpsmoodstavce"/>
    <w:link w:val="Nadpis1"/>
    <w:rsid w:val="00193A96"/>
    <w:rPr>
      <w:rFonts w:ascii="Times New Roman" w:eastAsia="Times New Roman" w:hAnsi="Times New Roman" w:cs="Arial"/>
      <w:b/>
      <w:bCs/>
      <w:spacing w:val="20"/>
      <w:kern w:val="32"/>
      <w:sz w:val="32"/>
      <w:szCs w:val="32"/>
      <w:lang w:val="cs-CZ"/>
    </w:rPr>
  </w:style>
  <w:style w:type="character" w:customStyle="1" w:styleId="Nadpis2Char">
    <w:name w:val="Nadpis 2 Char"/>
    <w:basedOn w:val="Standardnpsmoodstavce"/>
    <w:link w:val="Nadpis2"/>
    <w:rsid w:val="00193A96"/>
    <w:rPr>
      <w:rFonts w:ascii="Times New Roman" w:eastAsia="Times New Roman" w:hAnsi="Times New Roman" w:cs="Arial"/>
      <w:bCs/>
      <w:i/>
      <w:iCs/>
      <w:spacing w:val="6"/>
      <w:sz w:val="28"/>
      <w:szCs w:val="28"/>
      <w:lang w:val="cs-CZ"/>
    </w:rPr>
  </w:style>
  <w:style w:type="character" w:customStyle="1" w:styleId="Nadpis3Char">
    <w:name w:val="Nadpis 3 Char"/>
    <w:basedOn w:val="Standardnpsmoodstavce"/>
    <w:link w:val="Nadpis3"/>
    <w:rsid w:val="00193A96"/>
    <w:rPr>
      <w:rFonts w:ascii="Times New Roman" w:eastAsia="Times New Roman" w:hAnsi="Times New Roman" w:cs="Times New Roman"/>
      <w:b/>
      <w:bCs/>
      <w:sz w:val="24"/>
      <w:szCs w:val="24"/>
      <w:lang w:val="cs-CZ"/>
    </w:rPr>
  </w:style>
  <w:style w:type="paragraph" w:customStyle="1" w:styleId="Contact">
    <w:name w:val="Contact"/>
    <w:basedOn w:val="Normln"/>
    <w:rsid w:val="00193A96"/>
    <w:pPr>
      <w:spacing w:after="0" w:line="280" w:lineRule="exact"/>
    </w:pPr>
    <w:rPr>
      <w:rFonts w:ascii="Times New Roman" w:eastAsia="Times New Roman" w:hAnsi="Times New Roman" w:cs="Times New Roman"/>
      <w:bCs/>
      <w:szCs w:val="24"/>
    </w:rPr>
  </w:style>
  <w:style w:type="character" w:styleId="Hypertextovodkaz">
    <w:name w:val="Hyperlink"/>
    <w:basedOn w:val="Standardnpsmoodstavce"/>
    <w:rsid w:val="00193A96"/>
    <w:rPr>
      <w:color w:val="0000FF"/>
      <w:u w:val="single"/>
    </w:rPr>
  </w:style>
  <w:style w:type="table" w:styleId="Mkatabulky">
    <w:name w:val="Table Grid"/>
    <w:basedOn w:val="Normlntabulka"/>
    <w:rsid w:val="00193A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Gliederung1">
    <w:name w:val="Default~LT~Gliederung 1"/>
    <w:rsid w:val="00193A9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Arial Unicode MS" w:eastAsia="Arial Unicode MS" w:hAnsi="Arial Unicode MS" w:cs="Arial Unicode MS"/>
      <w:color w:val="000000"/>
      <w:kern w:val="1"/>
      <w:sz w:val="64"/>
      <w:szCs w:val="64"/>
      <w:lang w:eastAsia="hi-IN" w:bidi="hi-IN"/>
    </w:rPr>
  </w:style>
  <w:style w:type="paragraph" w:customStyle="1" w:styleId="DefaultLTTitel">
    <w:name w:val="Default~LT~Titel"/>
    <w:rsid w:val="00193A9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jc w:val="center"/>
    </w:pPr>
    <w:rPr>
      <w:rFonts w:ascii="Arial Unicode MS" w:eastAsia="Arial Unicode MS" w:hAnsi="Arial Unicode MS" w:cs="Arial Unicode MS"/>
      <w:color w:val="000000"/>
      <w:kern w:val="1"/>
      <w:sz w:val="88"/>
      <w:szCs w:val="88"/>
      <w:lang w:eastAsia="hi-IN" w:bidi="hi-IN"/>
    </w:rPr>
  </w:style>
  <w:style w:type="character" w:styleId="Odkaznakoment">
    <w:name w:val="annotation reference"/>
    <w:basedOn w:val="Standardnpsmoodstavce"/>
    <w:rsid w:val="00193A96"/>
    <w:rPr>
      <w:sz w:val="16"/>
      <w:szCs w:val="16"/>
    </w:rPr>
  </w:style>
  <w:style w:type="paragraph" w:styleId="Textkomente">
    <w:name w:val="annotation text"/>
    <w:basedOn w:val="Normln"/>
    <w:link w:val="TextkomenteChar"/>
    <w:rsid w:val="00193A96"/>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193A96"/>
    <w:rPr>
      <w:rFonts w:ascii="Times New Roman" w:eastAsia="Times New Roman" w:hAnsi="Times New Roman" w:cs="Times New Roman"/>
      <w:sz w:val="20"/>
      <w:szCs w:val="20"/>
      <w:lang w:val="cs-CZ"/>
    </w:rPr>
  </w:style>
  <w:style w:type="paragraph" w:styleId="Odstavecseseznamem">
    <w:name w:val="List Paragraph"/>
    <w:basedOn w:val="Normln"/>
    <w:uiPriority w:val="34"/>
    <w:qFormat/>
    <w:rsid w:val="003C729F"/>
    <w:pPr>
      <w:ind w:left="720"/>
      <w:contextualSpacing/>
    </w:pPr>
  </w:style>
  <w:style w:type="paragraph" w:customStyle="1" w:styleId="Contactheading">
    <w:name w:val="_Contact heading"/>
    <w:basedOn w:val="Normln"/>
    <w:qFormat/>
    <w:rsid w:val="00736278"/>
    <w:pPr>
      <w:spacing w:after="0" w:line="240" w:lineRule="atLeast"/>
    </w:pPr>
    <w:rPr>
      <w:rFonts w:ascii="Arial" w:eastAsia="Calibri" w:hAnsi="Arial" w:cs="Times New Roman"/>
      <w:b/>
      <w:color w:val="000000"/>
      <w:sz w:val="20"/>
      <w:lang w:val="en-GB"/>
    </w:rPr>
  </w:style>
  <w:style w:type="paragraph" w:customStyle="1" w:styleId="Contactname">
    <w:name w:val="_Contact name"/>
    <w:basedOn w:val="Normln"/>
    <w:next w:val="Contactsectorname"/>
    <w:qFormat/>
    <w:rsid w:val="00736278"/>
    <w:pPr>
      <w:spacing w:before="240" w:after="0" w:line="240" w:lineRule="atLeast"/>
    </w:pPr>
    <w:rPr>
      <w:rFonts w:ascii="Arial" w:eastAsia="Calibri" w:hAnsi="Arial" w:cs="Times New Roman"/>
      <w:b/>
      <w:color w:val="00338D"/>
      <w:sz w:val="20"/>
      <w:lang w:val="en-GB"/>
    </w:rPr>
  </w:style>
  <w:style w:type="paragraph" w:customStyle="1" w:styleId="Contactsectorname">
    <w:name w:val="_Contact sector name"/>
    <w:basedOn w:val="Normln"/>
    <w:next w:val="Contacttelephone"/>
    <w:qFormat/>
    <w:rsid w:val="00736278"/>
    <w:pPr>
      <w:spacing w:after="0" w:line="240" w:lineRule="atLeast"/>
    </w:pPr>
    <w:rPr>
      <w:rFonts w:ascii="Arial" w:eastAsia="Calibri" w:hAnsi="Arial" w:cs="Times New Roman"/>
      <w:b/>
      <w:color w:val="000000"/>
      <w:sz w:val="20"/>
      <w:lang w:val="en-GB"/>
    </w:rPr>
  </w:style>
  <w:style w:type="paragraph" w:customStyle="1" w:styleId="Contacttelephone">
    <w:name w:val="_Contact telephone"/>
    <w:basedOn w:val="Normln"/>
    <w:next w:val="Contactemail"/>
    <w:qFormat/>
    <w:rsid w:val="00736278"/>
    <w:pPr>
      <w:spacing w:after="0" w:line="240" w:lineRule="atLeast"/>
    </w:pPr>
    <w:rPr>
      <w:rFonts w:ascii="Arial" w:eastAsia="Calibri" w:hAnsi="Arial" w:cs="Times New Roman"/>
      <w:color w:val="000000"/>
      <w:sz w:val="20"/>
      <w:lang w:val="en-GB"/>
    </w:rPr>
  </w:style>
  <w:style w:type="paragraph" w:customStyle="1" w:styleId="Contactemail">
    <w:name w:val="_Contact email"/>
    <w:basedOn w:val="Normln"/>
    <w:next w:val="Contactname"/>
    <w:qFormat/>
    <w:rsid w:val="00736278"/>
    <w:pPr>
      <w:spacing w:after="0" w:line="240" w:lineRule="atLeast"/>
    </w:pPr>
    <w:rPr>
      <w:rFonts w:ascii="Arial" w:eastAsia="Calibri" w:hAnsi="Arial" w:cs="Times New Roman"/>
      <w:color w:val="000000"/>
      <w:sz w:val="20"/>
      <w:lang w:val="en-GB"/>
    </w:rPr>
  </w:style>
  <w:style w:type="character" w:customStyle="1" w:styleId="Contactbold">
    <w:name w:val="_Contact bold"/>
    <w:basedOn w:val="Standardnpsmoodstavce"/>
    <w:uiPriority w:val="1"/>
    <w:qFormat/>
    <w:rsid w:val="00736278"/>
    <w:rPr>
      <w:rFonts w:ascii="Arial" w:hAnsi="Arial"/>
      <w:b/>
      <w:color w:val="000000"/>
      <w:sz w:val="20"/>
      <w:szCs w:val="22"/>
      <w:lang w:val="en-GB" w:eastAsia="en-US" w:bidi="ar-SA"/>
    </w:rPr>
  </w:style>
  <w:style w:type="paragraph" w:styleId="Pedmtkomente">
    <w:name w:val="annotation subject"/>
    <w:basedOn w:val="Textkomente"/>
    <w:next w:val="Textkomente"/>
    <w:link w:val="PedmtkomenteChar"/>
    <w:uiPriority w:val="99"/>
    <w:semiHidden/>
    <w:unhideWhenUsed/>
    <w:rsid w:val="008A0E8B"/>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A0E8B"/>
    <w:rPr>
      <w:rFonts w:ascii="Times New Roman" w:eastAsia="Times New Roman" w:hAnsi="Times New Roman" w:cs="Times New Roman"/>
      <w:b/>
      <w:bCs/>
      <w:sz w:val="20"/>
      <w:szCs w:val="20"/>
      <w:lang w:val="cs-CZ"/>
    </w:rPr>
  </w:style>
  <w:style w:type="paragraph" w:styleId="Textpoznpodarou">
    <w:name w:val="footnote text"/>
    <w:basedOn w:val="Normln"/>
    <w:link w:val="TextpoznpodarouChar"/>
    <w:uiPriority w:val="99"/>
    <w:semiHidden/>
    <w:unhideWhenUsed/>
    <w:rsid w:val="00DA765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A7659"/>
    <w:rPr>
      <w:sz w:val="20"/>
      <w:szCs w:val="20"/>
      <w:lang w:val="cs-CZ"/>
    </w:rPr>
  </w:style>
  <w:style w:type="character" w:styleId="Znakapoznpodarou">
    <w:name w:val="footnote reference"/>
    <w:basedOn w:val="Standardnpsmoodstavce"/>
    <w:uiPriority w:val="99"/>
    <w:semiHidden/>
    <w:unhideWhenUsed/>
    <w:rsid w:val="00DA7659"/>
    <w:rPr>
      <w:vertAlign w:val="superscript"/>
    </w:rPr>
  </w:style>
  <w:style w:type="character" w:customStyle="1" w:styleId="shorttext">
    <w:name w:val="short_text"/>
    <w:basedOn w:val="Standardnpsmoodstavce"/>
    <w:rsid w:val="00570B51"/>
  </w:style>
  <w:style w:type="character" w:customStyle="1" w:styleId="hps">
    <w:name w:val="hps"/>
    <w:basedOn w:val="Standardnpsmoodstavce"/>
    <w:rsid w:val="0057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3498">
      <w:bodyDiv w:val="1"/>
      <w:marLeft w:val="0"/>
      <w:marRight w:val="0"/>
      <w:marTop w:val="0"/>
      <w:marBottom w:val="0"/>
      <w:divBdr>
        <w:top w:val="none" w:sz="0" w:space="0" w:color="auto"/>
        <w:left w:val="none" w:sz="0" w:space="0" w:color="auto"/>
        <w:bottom w:val="none" w:sz="0" w:space="0" w:color="auto"/>
        <w:right w:val="none" w:sz="0" w:space="0" w:color="auto"/>
      </w:divBdr>
      <w:divsChild>
        <w:div w:id="546648113">
          <w:marLeft w:val="0"/>
          <w:marRight w:val="0"/>
          <w:marTop w:val="0"/>
          <w:marBottom w:val="0"/>
          <w:divBdr>
            <w:top w:val="none" w:sz="0" w:space="0" w:color="auto"/>
            <w:left w:val="none" w:sz="0" w:space="0" w:color="auto"/>
            <w:bottom w:val="none" w:sz="0" w:space="0" w:color="auto"/>
            <w:right w:val="none" w:sz="0" w:space="0" w:color="auto"/>
          </w:divBdr>
          <w:divsChild>
            <w:div w:id="1951165208">
              <w:marLeft w:val="0"/>
              <w:marRight w:val="0"/>
              <w:marTop w:val="0"/>
              <w:marBottom w:val="0"/>
              <w:divBdr>
                <w:top w:val="none" w:sz="0" w:space="0" w:color="auto"/>
                <w:left w:val="none" w:sz="0" w:space="0" w:color="auto"/>
                <w:bottom w:val="none" w:sz="0" w:space="0" w:color="auto"/>
                <w:right w:val="none" w:sz="0" w:space="0" w:color="auto"/>
              </w:divBdr>
              <w:divsChild>
                <w:div w:id="170485346">
                  <w:marLeft w:val="0"/>
                  <w:marRight w:val="0"/>
                  <w:marTop w:val="0"/>
                  <w:marBottom w:val="0"/>
                  <w:divBdr>
                    <w:top w:val="none" w:sz="0" w:space="0" w:color="auto"/>
                    <w:left w:val="none" w:sz="0" w:space="0" w:color="auto"/>
                    <w:bottom w:val="none" w:sz="0" w:space="0" w:color="auto"/>
                    <w:right w:val="none" w:sz="0" w:space="0" w:color="auto"/>
                  </w:divBdr>
                  <w:divsChild>
                    <w:div w:id="1415859786">
                      <w:marLeft w:val="0"/>
                      <w:marRight w:val="0"/>
                      <w:marTop w:val="0"/>
                      <w:marBottom w:val="0"/>
                      <w:divBdr>
                        <w:top w:val="none" w:sz="0" w:space="0" w:color="auto"/>
                        <w:left w:val="none" w:sz="0" w:space="0" w:color="auto"/>
                        <w:bottom w:val="none" w:sz="0" w:space="0" w:color="auto"/>
                        <w:right w:val="none" w:sz="0" w:space="0" w:color="auto"/>
                      </w:divBdr>
                      <w:divsChild>
                        <w:div w:id="1195581144">
                          <w:marLeft w:val="0"/>
                          <w:marRight w:val="0"/>
                          <w:marTop w:val="0"/>
                          <w:marBottom w:val="0"/>
                          <w:divBdr>
                            <w:top w:val="none" w:sz="0" w:space="0" w:color="auto"/>
                            <w:left w:val="none" w:sz="0" w:space="0" w:color="auto"/>
                            <w:bottom w:val="none" w:sz="0" w:space="0" w:color="auto"/>
                            <w:right w:val="none" w:sz="0" w:space="0" w:color="auto"/>
                          </w:divBdr>
                          <w:divsChild>
                            <w:div w:id="128088561">
                              <w:marLeft w:val="0"/>
                              <w:marRight w:val="0"/>
                              <w:marTop w:val="0"/>
                              <w:marBottom w:val="0"/>
                              <w:divBdr>
                                <w:top w:val="none" w:sz="0" w:space="0" w:color="auto"/>
                                <w:left w:val="none" w:sz="0" w:space="0" w:color="auto"/>
                                <w:bottom w:val="none" w:sz="0" w:space="0" w:color="auto"/>
                                <w:right w:val="none" w:sz="0" w:space="0" w:color="auto"/>
                              </w:divBdr>
                              <w:divsChild>
                                <w:div w:id="524177604">
                                  <w:marLeft w:val="0"/>
                                  <w:marRight w:val="0"/>
                                  <w:marTop w:val="0"/>
                                  <w:marBottom w:val="0"/>
                                  <w:divBdr>
                                    <w:top w:val="none" w:sz="0" w:space="0" w:color="auto"/>
                                    <w:left w:val="none" w:sz="0" w:space="0" w:color="auto"/>
                                    <w:bottom w:val="none" w:sz="0" w:space="0" w:color="auto"/>
                                    <w:right w:val="none" w:sz="0" w:space="0" w:color="auto"/>
                                  </w:divBdr>
                                  <w:divsChild>
                                    <w:div w:id="956718157">
                                      <w:marLeft w:val="0"/>
                                      <w:marRight w:val="0"/>
                                      <w:marTop w:val="0"/>
                                      <w:marBottom w:val="0"/>
                                      <w:divBdr>
                                        <w:top w:val="single" w:sz="6" w:space="0" w:color="F5F5F5"/>
                                        <w:left w:val="single" w:sz="6" w:space="0" w:color="F5F5F5"/>
                                        <w:bottom w:val="single" w:sz="6" w:space="0" w:color="F5F5F5"/>
                                        <w:right w:val="single" w:sz="6" w:space="0" w:color="F5F5F5"/>
                                      </w:divBdr>
                                      <w:divsChild>
                                        <w:div w:id="1861511147">
                                          <w:marLeft w:val="0"/>
                                          <w:marRight w:val="0"/>
                                          <w:marTop w:val="0"/>
                                          <w:marBottom w:val="0"/>
                                          <w:divBdr>
                                            <w:top w:val="none" w:sz="0" w:space="0" w:color="auto"/>
                                            <w:left w:val="none" w:sz="0" w:space="0" w:color="auto"/>
                                            <w:bottom w:val="none" w:sz="0" w:space="0" w:color="auto"/>
                                            <w:right w:val="none" w:sz="0" w:space="0" w:color="auto"/>
                                          </w:divBdr>
                                          <w:divsChild>
                                            <w:div w:id="20846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6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ivep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cie.neubergova@nativep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pmg.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konecna@kpmg.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82980-D940-4701-93FE-F33A71E5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6333</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KPMG</dc:creator>
  <cp:lastModifiedBy>Lucie Vrbova</cp:lastModifiedBy>
  <cp:revision>2</cp:revision>
  <cp:lastPrinted>2012-07-20T12:10:00Z</cp:lastPrinted>
  <dcterms:created xsi:type="dcterms:W3CDTF">2012-08-14T09:10:00Z</dcterms:created>
  <dcterms:modified xsi:type="dcterms:W3CDTF">2012-08-14T09:10:00Z</dcterms:modified>
</cp:coreProperties>
</file>