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7A6EBD" w:rsidRDefault="00193A96" w:rsidP="00193A96">
      <w:pPr>
        <w:jc w:val="center"/>
        <w:rPr>
          <w:rFonts w:ascii="Arial" w:hAnsi="Arial" w:cs="Arial"/>
        </w:rPr>
      </w:pPr>
      <w:bookmarkStart w:id="0" w:name="_GoBack"/>
      <w:bookmarkEnd w:id="0"/>
    </w:p>
    <w:p w:rsidR="00193A96" w:rsidRDefault="00933E7C" w:rsidP="00933E7C">
      <w:pPr>
        <w:spacing w:after="0"/>
        <w:ind w:left="6480"/>
        <w:rPr>
          <w:rFonts w:ascii="Arial" w:hAnsi="Arial" w:cs="Arial"/>
        </w:rPr>
      </w:pPr>
      <w:r w:rsidRPr="00933E7C">
        <w:rPr>
          <w:rFonts w:ascii="Arial" w:hAnsi="Arial" w:cs="Arial"/>
        </w:rPr>
        <w:t>Prague, 20 September 2012</w:t>
      </w:r>
    </w:p>
    <w:p w:rsidR="00933E7C" w:rsidRPr="00933E7C" w:rsidRDefault="00933E7C" w:rsidP="00933E7C">
      <w:pPr>
        <w:spacing w:after="0"/>
        <w:ind w:left="6480"/>
        <w:rPr>
          <w:rFonts w:ascii="Arial" w:hAnsi="Arial" w:cs="Arial"/>
          <w:b/>
          <w:sz w:val="32"/>
          <w:szCs w:val="32"/>
        </w:rPr>
      </w:pPr>
    </w:p>
    <w:p w:rsidR="00933E7C" w:rsidRDefault="00933E7C" w:rsidP="00933E7C">
      <w:pPr>
        <w:pStyle w:val="Heading1"/>
        <w:spacing w:before="0"/>
        <w:rPr>
          <w:rFonts w:ascii="Arial" w:hAnsi="Arial"/>
        </w:rPr>
      </w:pPr>
      <w:r w:rsidRPr="00ED6A19">
        <w:rPr>
          <w:rFonts w:ascii="Arial" w:hAnsi="Arial"/>
        </w:rPr>
        <w:t>KPMG Czech Republic: Fergus Cunningham</w:t>
      </w:r>
      <w:r>
        <w:rPr>
          <w:rFonts w:ascii="Arial" w:hAnsi="Arial"/>
        </w:rPr>
        <w:t xml:space="preserve"> </w:t>
      </w:r>
    </w:p>
    <w:p w:rsidR="00933E7C" w:rsidRPr="00ED6A19" w:rsidRDefault="00933E7C" w:rsidP="00933E7C">
      <w:pPr>
        <w:pStyle w:val="Heading1"/>
        <w:spacing w:before="0"/>
        <w:rPr>
          <w:rFonts w:ascii="Arial" w:hAnsi="Arial"/>
        </w:rPr>
      </w:pPr>
      <w:r w:rsidRPr="00ED6A19">
        <w:rPr>
          <w:rFonts w:ascii="Arial" w:hAnsi="Arial"/>
        </w:rPr>
        <w:t xml:space="preserve">appointed </w:t>
      </w:r>
      <w:r>
        <w:rPr>
          <w:rFonts w:ascii="Arial" w:hAnsi="Arial"/>
        </w:rPr>
        <w:t>P</w:t>
      </w:r>
      <w:r w:rsidRPr="00ED6A19">
        <w:rPr>
          <w:rFonts w:ascii="Arial" w:hAnsi="Arial"/>
        </w:rPr>
        <w:t xml:space="preserve">artner in Audit </w:t>
      </w:r>
    </w:p>
    <w:p w:rsidR="00193A96" w:rsidRPr="007A6EBD" w:rsidRDefault="00193A96" w:rsidP="00574927">
      <w:pPr>
        <w:pStyle w:val="Heading1"/>
        <w:spacing w:before="0"/>
        <w:rPr>
          <w:rFonts w:ascii="Arial" w:hAnsi="Arial"/>
        </w:rPr>
      </w:pPr>
    </w:p>
    <w:p w:rsidR="00933E7C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1257300" cy="1612900"/>
            <wp:effectExtent l="19050" t="0" r="0" b="6350"/>
            <wp:wrapSquare wrapText="bothSides"/>
            <wp:docPr id="3" name="Picture 2" descr="Fergus_Cunningham_200-15_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gus_Cunningham_200-15_ma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A19">
        <w:rPr>
          <w:rFonts w:ascii="Arial" w:hAnsi="Arial" w:cs="Arial"/>
          <w:b/>
          <w:noProof/>
          <w:lang w:eastAsia="cs-CZ"/>
        </w:rPr>
        <w:t>Fergus Cunningham</w:t>
      </w:r>
      <w:r w:rsidRPr="00ED6A19">
        <w:rPr>
          <w:rFonts w:ascii="Arial" w:hAnsi="Arial" w:cs="Arial"/>
          <w:noProof/>
          <w:lang w:eastAsia="cs-CZ"/>
        </w:rPr>
        <w:t xml:space="preserve"> has been appointed as </w:t>
      </w:r>
      <w:r>
        <w:rPr>
          <w:rFonts w:ascii="Arial" w:hAnsi="Arial" w:cs="Arial"/>
          <w:noProof/>
          <w:lang w:eastAsia="cs-CZ"/>
        </w:rPr>
        <w:t>a P</w:t>
      </w:r>
      <w:r w:rsidRPr="00ED6A19">
        <w:rPr>
          <w:rFonts w:ascii="Arial" w:hAnsi="Arial" w:cs="Arial"/>
          <w:noProof/>
          <w:lang w:eastAsia="cs-CZ"/>
        </w:rPr>
        <w:t xml:space="preserve">artner in the Audit department of KPMG in the Czech Republic. In his new role he will </w:t>
      </w:r>
      <w:r>
        <w:rPr>
          <w:rFonts w:ascii="Arial" w:hAnsi="Arial" w:cs="Arial"/>
          <w:noProof/>
          <w:lang w:eastAsia="cs-CZ"/>
        </w:rPr>
        <w:t xml:space="preserve">continue to </w:t>
      </w:r>
      <w:r w:rsidRPr="00ED6A19">
        <w:rPr>
          <w:rFonts w:ascii="Arial" w:hAnsi="Arial" w:cs="Arial"/>
          <w:noProof/>
          <w:lang w:eastAsia="cs-CZ"/>
        </w:rPr>
        <w:t>act as a primary contact point for new and existing foreign investors</w:t>
      </w:r>
      <w:r>
        <w:rPr>
          <w:rFonts w:ascii="Arial" w:hAnsi="Arial" w:cs="Arial"/>
          <w:noProof/>
          <w:lang w:eastAsia="cs-CZ"/>
        </w:rPr>
        <w:t xml:space="preserve">. </w:t>
      </w:r>
      <w:r w:rsidRPr="00ED6A19">
        <w:rPr>
          <w:rFonts w:ascii="Arial" w:hAnsi="Arial" w:cs="Arial"/>
          <w:noProof/>
          <w:lang w:eastAsia="cs-CZ"/>
        </w:rPr>
        <w:t xml:space="preserve">In addition, he will </w:t>
      </w:r>
      <w:r>
        <w:rPr>
          <w:rFonts w:ascii="Arial" w:hAnsi="Arial" w:cs="Arial"/>
          <w:noProof/>
          <w:lang w:eastAsia="cs-CZ"/>
        </w:rPr>
        <w:t>support the Management Consulting</w:t>
      </w:r>
      <w:r w:rsidRPr="00ED6A19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>department in their</w:t>
      </w:r>
      <w:r w:rsidRPr="00ED6A19">
        <w:rPr>
          <w:rFonts w:ascii="Arial" w:hAnsi="Arial" w:cs="Arial"/>
          <w:noProof/>
          <w:lang w:eastAsia="cs-CZ"/>
        </w:rPr>
        <w:t xml:space="preserve"> shared service centre implementation and optimisation projects. </w:t>
      </w:r>
      <w:r>
        <w:rPr>
          <w:rFonts w:ascii="Arial" w:hAnsi="Arial" w:cs="Arial"/>
          <w:noProof/>
          <w:lang w:eastAsia="cs-CZ"/>
        </w:rPr>
        <w:t xml:space="preserve">He currently provides </w:t>
      </w:r>
      <w:r w:rsidRPr="00ED6A19">
        <w:rPr>
          <w:rFonts w:ascii="Arial" w:hAnsi="Arial" w:cs="Arial"/>
          <w:noProof/>
          <w:lang w:eastAsia="cs-CZ"/>
        </w:rPr>
        <w:t xml:space="preserve">audit and related services to </w:t>
      </w:r>
      <w:r>
        <w:rPr>
          <w:rFonts w:ascii="Arial" w:hAnsi="Arial" w:cs="Arial"/>
          <w:noProof/>
          <w:lang w:eastAsia="cs-CZ"/>
        </w:rPr>
        <w:t>more than 100</w:t>
      </w:r>
      <w:r w:rsidRPr="00ED6A19">
        <w:rPr>
          <w:rFonts w:ascii="Arial" w:hAnsi="Arial" w:cs="Arial"/>
          <w:noProof/>
          <w:lang w:eastAsia="cs-CZ"/>
        </w:rPr>
        <w:t xml:space="preserve"> local and international businesses in the diversified industrials, consumer markets (FMCG) and automotive sector</w:t>
      </w:r>
      <w:r>
        <w:rPr>
          <w:rFonts w:ascii="Arial" w:hAnsi="Arial" w:cs="Arial"/>
          <w:noProof/>
          <w:lang w:eastAsia="cs-CZ"/>
        </w:rPr>
        <w:t>s</w:t>
      </w:r>
      <w:r w:rsidRPr="00ED6A19">
        <w:rPr>
          <w:rFonts w:ascii="Arial" w:hAnsi="Arial" w:cs="Arial"/>
          <w:noProof/>
          <w:lang w:eastAsia="cs-CZ"/>
        </w:rPr>
        <w:t xml:space="preserve">. </w:t>
      </w:r>
    </w:p>
    <w:p w:rsidR="00933E7C" w:rsidRPr="00ED6A19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</w:p>
    <w:p w:rsidR="00933E7C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  <w:r w:rsidRPr="00ED6A19">
        <w:rPr>
          <w:rFonts w:ascii="Arial" w:hAnsi="Arial" w:cs="Arial"/>
          <w:noProof/>
          <w:lang w:eastAsia="cs-CZ"/>
        </w:rPr>
        <w:t>Fergus Cunningham joined KPMG in the Czech Republic in 2002 after</w:t>
      </w:r>
      <w:r>
        <w:rPr>
          <w:rFonts w:ascii="Arial" w:hAnsi="Arial" w:cs="Arial"/>
          <w:noProof/>
          <w:lang w:eastAsia="cs-CZ"/>
        </w:rPr>
        <w:t xml:space="preserve"> having worked</w:t>
      </w:r>
      <w:r w:rsidRPr="00ED6A19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>for four</w:t>
      </w:r>
      <w:r w:rsidRPr="00ED6A19">
        <w:rPr>
          <w:rFonts w:ascii="Arial" w:hAnsi="Arial" w:cs="Arial"/>
          <w:noProof/>
          <w:lang w:eastAsia="cs-CZ"/>
        </w:rPr>
        <w:t xml:space="preserve"> years at KPMG in Australia. In 2004 he was promoted to Manage</w:t>
      </w:r>
      <w:r>
        <w:rPr>
          <w:rFonts w:ascii="Arial" w:hAnsi="Arial" w:cs="Arial"/>
          <w:noProof/>
          <w:lang w:eastAsia="cs-CZ"/>
        </w:rPr>
        <w:t>r and</w:t>
      </w:r>
      <w:r w:rsidRPr="00ED6A19">
        <w:rPr>
          <w:rFonts w:ascii="Arial" w:hAnsi="Arial" w:cs="Arial"/>
          <w:noProof/>
          <w:lang w:eastAsia="cs-CZ"/>
        </w:rPr>
        <w:t xml:space="preserve"> in 2007 to Senior Manager, </w:t>
      </w:r>
      <w:r>
        <w:rPr>
          <w:rFonts w:ascii="Arial" w:hAnsi="Arial" w:cs="Arial"/>
          <w:noProof/>
          <w:lang w:eastAsia="cs-CZ"/>
        </w:rPr>
        <w:t xml:space="preserve">which included responsibility for leading one of KPMG Czech Republic’s audit groups and playing a key role in its budgeting, HR management and internal change management projects, as well as managing the company’s office in Brno. </w:t>
      </w:r>
    </w:p>
    <w:p w:rsidR="00933E7C" w:rsidRPr="00ED6A19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</w:p>
    <w:p w:rsidR="00933E7C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  <w:r w:rsidRPr="00ED6A19">
        <w:rPr>
          <w:rFonts w:ascii="Arial" w:hAnsi="Arial" w:cs="Arial"/>
          <w:noProof/>
          <w:lang w:eastAsia="cs-CZ"/>
        </w:rPr>
        <w:t>In 2009 he was promoted to Director</w:t>
      </w:r>
      <w:r>
        <w:rPr>
          <w:rFonts w:ascii="Arial" w:hAnsi="Arial" w:cs="Arial"/>
          <w:noProof/>
          <w:lang w:eastAsia="cs-CZ"/>
        </w:rPr>
        <w:t>,</w:t>
      </w:r>
      <w:r w:rsidRPr="00ED6A19">
        <w:rPr>
          <w:rFonts w:ascii="Arial" w:hAnsi="Arial" w:cs="Arial"/>
          <w:noProof/>
          <w:lang w:eastAsia="cs-CZ"/>
        </w:rPr>
        <w:t xml:space="preserve"> with ultimate responsibility for overseeing the implementation of audit strategy and signing off </w:t>
      </w:r>
      <w:r>
        <w:rPr>
          <w:rFonts w:ascii="Arial" w:hAnsi="Arial" w:cs="Arial"/>
          <w:noProof/>
          <w:lang w:eastAsia="cs-CZ"/>
        </w:rPr>
        <w:t xml:space="preserve">on </w:t>
      </w:r>
      <w:r w:rsidRPr="00ED6A19">
        <w:rPr>
          <w:rFonts w:ascii="Arial" w:hAnsi="Arial" w:cs="Arial"/>
          <w:noProof/>
          <w:lang w:eastAsia="cs-CZ"/>
        </w:rPr>
        <w:t xml:space="preserve">statutory financial statements and group consolidated reporting packages under IFRS, US GAAP and Czech accounting frameworks. </w:t>
      </w:r>
    </w:p>
    <w:p w:rsidR="00933E7C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</w:p>
    <w:p w:rsidR="00933E7C" w:rsidRPr="00ED6A19" w:rsidRDefault="00933E7C" w:rsidP="00933E7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t xml:space="preserve">Since 2011 Fergus has been the head of </w:t>
      </w:r>
      <w:r w:rsidRPr="00ED6A19">
        <w:rPr>
          <w:rFonts w:ascii="Arial" w:hAnsi="Arial" w:cs="Arial"/>
          <w:noProof/>
          <w:lang w:eastAsia="cs-CZ"/>
        </w:rPr>
        <w:t>KPMG Czech Re</w:t>
      </w:r>
      <w:r>
        <w:rPr>
          <w:rFonts w:ascii="Arial" w:hAnsi="Arial" w:cs="Arial"/>
          <w:noProof/>
          <w:lang w:eastAsia="cs-CZ"/>
        </w:rPr>
        <w:t>public’s diversified industrial</w:t>
      </w:r>
      <w:r w:rsidRPr="00ED6A19">
        <w:rPr>
          <w:rFonts w:ascii="Arial" w:hAnsi="Arial" w:cs="Arial"/>
          <w:noProof/>
          <w:lang w:eastAsia="cs-CZ"/>
        </w:rPr>
        <w:t xml:space="preserve"> services</w:t>
      </w:r>
      <w:r>
        <w:rPr>
          <w:rFonts w:ascii="Arial" w:hAnsi="Arial" w:cs="Arial"/>
          <w:noProof/>
          <w:lang w:eastAsia="cs-CZ"/>
        </w:rPr>
        <w:t xml:space="preserve"> sector</w:t>
      </w:r>
      <w:r w:rsidRPr="00ED6A19">
        <w:rPr>
          <w:rFonts w:ascii="Arial" w:hAnsi="Arial" w:cs="Arial"/>
          <w:noProof/>
          <w:lang w:eastAsia="cs-CZ"/>
        </w:rPr>
        <w:t xml:space="preserve">.  </w:t>
      </w:r>
    </w:p>
    <w:p w:rsidR="00933E7C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</w:p>
    <w:p w:rsidR="00933E7C" w:rsidRPr="00ED6A19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  <w:r w:rsidRPr="00ED6A19">
        <w:rPr>
          <w:rFonts w:ascii="Arial" w:hAnsi="Arial" w:cs="Arial"/>
          <w:noProof/>
          <w:lang w:eastAsia="cs-CZ"/>
        </w:rPr>
        <w:t xml:space="preserve">Fergus graduated from the University of Tasmania in 1997. He is a member of the Institute of Chartered Accountants in Australia and an Accredited Mediator. </w:t>
      </w:r>
    </w:p>
    <w:p w:rsidR="00933E7C" w:rsidRPr="00ED6A19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</w:p>
    <w:p w:rsidR="00933E7C" w:rsidRPr="00ED6A19" w:rsidRDefault="00933E7C" w:rsidP="00933E7C">
      <w:pPr>
        <w:spacing w:after="0" w:line="360" w:lineRule="auto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He</w:t>
      </w:r>
      <w:r w:rsidRPr="00ED6A19">
        <w:rPr>
          <w:rFonts w:ascii="Arial" w:hAnsi="Arial" w:cs="Arial"/>
          <w:noProof/>
          <w:lang w:eastAsia="cs-CZ"/>
        </w:rPr>
        <w:t xml:space="preserve"> likes spending time travelling with his wife and daughter, bike riding, cooking, and enjoying the company of good friends. </w:t>
      </w:r>
    </w:p>
    <w:p w:rsidR="002C4337" w:rsidRPr="007A6EBD" w:rsidRDefault="002C4337" w:rsidP="0076132D">
      <w:pPr>
        <w:spacing w:after="0" w:line="360" w:lineRule="auto"/>
        <w:rPr>
          <w:rFonts w:ascii="Arial" w:hAnsi="Arial" w:cs="Arial"/>
        </w:rPr>
      </w:pPr>
    </w:p>
    <w:p w:rsidR="002C4337" w:rsidRPr="007A6EBD" w:rsidRDefault="002C4337" w:rsidP="002C4337">
      <w:pPr>
        <w:rPr>
          <w:rFonts w:ascii="Arial" w:hAnsi="Arial" w:cs="Arial"/>
        </w:rPr>
      </w:pPr>
    </w:p>
    <w:p w:rsidR="00933E7C" w:rsidRPr="00ED6A19" w:rsidRDefault="00933E7C" w:rsidP="00933E7C">
      <w:pPr>
        <w:spacing w:after="0"/>
        <w:jc w:val="right"/>
        <w:rPr>
          <w:rFonts w:ascii="Arial" w:hAnsi="Arial" w:cs="Arial"/>
        </w:rPr>
      </w:pPr>
      <w:r w:rsidRPr="00E4499A">
        <w:rPr>
          <w:rFonts w:ascii="Arial" w:hAnsi="Arial" w:cs="Arial"/>
        </w:rPr>
        <w:t>Pra</w:t>
      </w:r>
      <w:r>
        <w:rPr>
          <w:rFonts w:ascii="Arial" w:hAnsi="Arial" w:cs="Arial"/>
        </w:rPr>
        <w:t>gue, 20 September</w:t>
      </w:r>
      <w:r w:rsidRPr="00E4499A">
        <w:rPr>
          <w:rFonts w:ascii="Arial" w:hAnsi="Arial" w:cs="Arial"/>
        </w:rPr>
        <w:t xml:space="preserve"> 2012</w:t>
      </w:r>
    </w:p>
    <w:p w:rsidR="00193A96" w:rsidRPr="007A6EBD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 w:rsidRPr="007A6EBD">
        <w:rPr>
          <w:rFonts w:ascii="Arial" w:hAnsi="Arial" w:cs="Arial"/>
          <w:b/>
          <w:iCs/>
          <w:szCs w:val="20"/>
        </w:rPr>
        <w:t xml:space="preserve">– </w:t>
      </w:r>
      <w:r w:rsidR="00B94878" w:rsidRPr="007A6EBD">
        <w:rPr>
          <w:rFonts w:ascii="Arial" w:hAnsi="Arial" w:cs="Arial"/>
          <w:b/>
          <w:iCs/>
          <w:szCs w:val="20"/>
        </w:rPr>
        <w:t xml:space="preserve">THE END </w:t>
      </w:r>
      <w:r w:rsidRPr="007A6EBD">
        <w:rPr>
          <w:rFonts w:ascii="Arial" w:hAnsi="Arial" w:cs="Arial"/>
          <w:b/>
          <w:iCs/>
          <w:szCs w:val="20"/>
        </w:rPr>
        <w:t>–</w:t>
      </w:r>
    </w:p>
    <w:p w:rsidR="00933E7C" w:rsidRPr="007A6EBD" w:rsidRDefault="00933E7C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</w:p>
    <w:tbl>
      <w:tblPr>
        <w:tblStyle w:val="TableGrid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  <w:gridCol w:w="1418"/>
      </w:tblGrid>
      <w:tr w:rsidR="008F7543" w:rsidRPr="007A6EBD" w:rsidTr="00245084">
        <w:trPr>
          <w:trHeight w:val="368"/>
        </w:trPr>
        <w:tc>
          <w:tcPr>
            <w:tcW w:w="11199" w:type="dxa"/>
            <w:gridSpan w:val="3"/>
            <w:shd w:val="clear" w:color="auto" w:fill="00338D"/>
          </w:tcPr>
          <w:p w:rsidR="008F7543" w:rsidRPr="007A6EBD" w:rsidRDefault="008F7543" w:rsidP="00245084">
            <w:pPr>
              <w:pStyle w:val="Contact"/>
              <w:spacing w:before="120" w:after="120" w:line="240" w:lineRule="auto"/>
              <w:ind w:right="459"/>
              <w:rPr>
                <w:rFonts w:ascii="Arial" w:hAnsi="Arial" w:cs="Arial"/>
                <w:b/>
                <w:sz w:val="8"/>
              </w:rPr>
            </w:pPr>
            <w:r w:rsidRPr="007A6EBD">
              <w:rPr>
                <w:rFonts w:ascii="Arial" w:hAnsi="Arial" w:cs="Arial"/>
                <w:b/>
              </w:rPr>
              <w:t>Contact us</w:t>
            </w:r>
          </w:p>
        </w:tc>
      </w:tr>
      <w:tr w:rsidR="009D38E7" w:rsidRPr="003D5984" w:rsidTr="00B574EB">
        <w:trPr>
          <w:gridAfter w:val="1"/>
          <w:wAfter w:w="1418" w:type="dxa"/>
        </w:trPr>
        <w:tc>
          <w:tcPr>
            <w:tcW w:w="5670" w:type="dxa"/>
          </w:tcPr>
          <w:p w:rsidR="009D38E7" w:rsidRPr="007A6EBD" w:rsidRDefault="009D38E7" w:rsidP="003764F1">
            <w:pPr>
              <w:spacing w:before="120"/>
              <w:ind w:left="176" w:right="743"/>
              <w:rPr>
                <w:rStyle w:val="Contactbold"/>
                <w:color w:val="00338D"/>
              </w:rPr>
            </w:pPr>
            <w:r w:rsidRPr="007A6EBD">
              <w:rPr>
                <w:rStyle w:val="Contactbold"/>
                <w:color w:val="00338D"/>
              </w:rPr>
              <w:t>Kateřina Konečná</w:t>
            </w:r>
          </w:p>
          <w:p w:rsidR="0042783B" w:rsidRDefault="0042783B" w:rsidP="0042783B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Marketing and Communications Manager</w:t>
            </w:r>
          </w:p>
          <w:p w:rsidR="009D38E7" w:rsidRPr="00D45E0C" w:rsidRDefault="009D38E7" w:rsidP="003764F1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  <w:lang w:val="en-US"/>
              </w:rPr>
            </w:pPr>
            <w:r w:rsidRPr="00D45E0C">
              <w:rPr>
                <w:rFonts w:ascii="Arial" w:hAnsi="Arial" w:cs="Arial"/>
                <w:b/>
                <w:noProof/>
                <w:color w:val="000000"/>
                <w:lang w:val="en-US"/>
              </w:rPr>
              <w:t>KPMG Česká republika</w:t>
            </w:r>
          </w:p>
          <w:p w:rsidR="009D38E7" w:rsidRPr="00555674" w:rsidRDefault="009D38E7" w:rsidP="003764F1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222 123 256</w:t>
            </w:r>
          </w:p>
          <w:p w:rsidR="009D38E7" w:rsidRPr="00555674" w:rsidRDefault="009D38E7" w:rsidP="003764F1">
            <w:pPr>
              <w:ind w:left="175"/>
              <w:rPr>
                <w:lang w:val="de-DE"/>
              </w:rPr>
            </w:pPr>
            <w:r w:rsidRPr="00555674">
              <w:rPr>
                <w:rStyle w:val="Contactbold"/>
                <w:lang w:val="de-DE"/>
              </w:rPr>
              <w:t>E:</w:t>
            </w:r>
            <w:r w:rsidRPr="00555674">
              <w:rPr>
                <w:lang w:val="de-DE"/>
              </w:rPr>
              <w:t xml:space="preserve"> </w:t>
            </w:r>
            <w:hyperlink r:id="rId9" w:history="1">
              <w:r w:rsidRPr="00555674">
                <w:rPr>
                  <w:rStyle w:val="Hyperlink"/>
                  <w:rFonts w:ascii="Arial" w:hAnsi="Arial" w:cs="Arial"/>
                  <w:lang w:val="de-DE"/>
                </w:rPr>
                <w:t>kkonecna@kpmg.cz</w:t>
              </w:r>
            </w:hyperlink>
          </w:p>
          <w:p w:rsidR="009D38E7" w:rsidRPr="0042783B" w:rsidRDefault="0058521F" w:rsidP="003764F1">
            <w:pPr>
              <w:pStyle w:val="Contactemail"/>
              <w:tabs>
                <w:tab w:val="left" w:pos="5685"/>
              </w:tabs>
              <w:ind w:left="175"/>
              <w:rPr>
                <w:rStyle w:val="Contactbold"/>
                <w:rFonts w:cs="Arial"/>
                <w:i/>
                <w:szCs w:val="20"/>
                <w:lang w:val="de-DE" w:eastAsia="cs-CZ"/>
              </w:rPr>
            </w:pPr>
            <w:hyperlink r:id="rId10" w:history="1">
              <w:r w:rsidR="009D38E7" w:rsidRPr="0042783B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4111" w:type="dxa"/>
          </w:tcPr>
          <w:p w:rsidR="009D38E7" w:rsidRPr="007A6EBD" w:rsidRDefault="009D38E7" w:rsidP="003764F1">
            <w:pPr>
              <w:spacing w:before="120"/>
              <w:ind w:left="697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9D38E7" w:rsidRPr="007A6EBD" w:rsidRDefault="009D38E7" w:rsidP="003764F1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9D38E7" w:rsidRPr="007A6EBD" w:rsidRDefault="009D38E7" w:rsidP="003764F1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9D38E7" w:rsidRPr="00555674" w:rsidRDefault="009D38E7" w:rsidP="003764F1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9D38E7" w:rsidRPr="00555674" w:rsidRDefault="009D38E7" w:rsidP="003764F1">
            <w:pPr>
              <w:ind w:left="696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1" w:history="1">
              <w:r w:rsidRPr="00D9107E">
                <w:rPr>
                  <w:rStyle w:val="Hyperlink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9D38E7" w:rsidRPr="003D5984" w:rsidRDefault="0058521F" w:rsidP="003764F1">
            <w:pPr>
              <w:ind w:left="696"/>
              <w:rPr>
                <w:rStyle w:val="Contactbold"/>
                <w:color w:val="00338D"/>
                <w:lang w:val="de-DE"/>
              </w:rPr>
            </w:pPr>
            <w:hyperlink r:id="rId12" w:history="1">
              <w:r w:rsidR="009D38E7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</w:tc>
      </w:tr>
    </w:tbl>
    <w:p w:rsidR="003764F1" w:rsidRDefault="003764F1" w:rsidP="00D45E0C">
      <w:pPr>
        <w:spacing w:before="120" w:after="0"/>
        <w:ind w:left="-992"/>
        <w:rPr>
          <w:rFonts w:ascii="Arial" w:hAnsi="Arial" w:cs="Arial"/>
          <w:i/>
          <w:color w:val="000000"/>
          <w:sz w:val="18"/>
          <w:szCs w:val="20"/>
        </w:rPr>
      </w:pPr>
      <w:r w:rsidRPr="007A6EBD">
        <w:rPr>
          <w:rFonts w:ascii="Arial" w:hAnsi="Arial" w:cs="Arial"/>
          <w:i/>
          <w:color w:val="000000"/>
          <w:sz w:val="18"/>
          <w:szCs w:val="20"/>
        </w:rPr>
        <w:t>KPMG has been active in the Czech Republic since 1990, when the first office in Prague was opened. Currently, KPMG Czech Republic employs 7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7A6EBD">
        <w:rPr>
          <w:rFonts w:ascii="Arial" w:hAnsi="Arial" w:cs="Arial"/>
          <w:i/>
          <w:color w:val="000000"/>
          <w:sz w:val="18"/>
          <w:szCs w:val="20"/>
        </w:rPr>
        <w:t>0 people, with offices in Prague, Brno, České Budějovice, Liberec and Ostrava. KPMG Czech Republic provides</w:t>
      </w:r>
      <w:r>
        <w:rPr>
          <w:rFonts w:ascii="Arial" w:hAnsi="Arial" w:cs="Arial"/>
          <w:i/>
          <w:color w:val="000000"/>
          <w:sz w:val="18"/>
          <w:szCs w:val="20"/>
        </w:rPr>
        <w:t xml:space="preserve"> </w:t>
      </w:r>
      <w:r w:rsidRPr="007A6EBD">
        <w:rPr>
          <w:rFonts w:ascii="Arial" w:hAnsi="Arial" w:cs="Arial"/>
          <w:i/>
          <w:color w:val="000000"/>
          <w:sz w:val="18"/>
          <w:szCs w:val="20"/>
        </w:rPr>
        <w:t>Audit, Tax, Advisory and Legal services. Of our 6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0 professionals, </w:t>
      </w:r>
      <w:r>
        <w:rPr>
          <w:rFonts w:ascii="Arial" w:hAnsi="Arial" w:cs="Arial"/>
          <w:i/>
          <w:color w:val="000000"/>
          <w:sz w:val="18"/>
          <w:szCs w:val="20"/>
        </w:rPr>
        <w:t>29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 are partners, 2</w:t>
      </w:r>
      <w:r>
        <w:rPr>
          <w:rFonts w:ascii="Arial" w:hAnsi="Arial" w:cs="Arial"/>
          <w:i/>
          <w:color w:val="000000"/>
          <w:sz w:val="18"/>
          <w:szCs w:val="20"/>
        </w:rPr>
        <w:t>7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 certified auditors, </w:t>
      </w:r>
      <w:r>
        <w:rPr>
          <w:rFonts w:ascii="Arial" w:hAnsi="Arial" w:cs="Arial"/>
          <w:i/>
          <w:color w:val="000000"/>
          <w:sz w:val="18"/>
          <w:szCs w:val="20"/>
        </w:rPr>
        <w:t>96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 certified accountants and </w:t>
      </w:r>
      <w:r>
        <w:rPr>
          <w:rFonts w:ascii="Arial" w:hAnsi="Arial" w:cs="Arial"/>
          <w:i/>
          <w:color w:val="000000"/>
          <w:sz w:val="18"/>
          <w:szCs w:val="20"/>
        </w:rPr>
        <w:t>65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 tax advisors. In KPMG Czech Republic, a total of 22 qualified foreign practitioners are employed.</w:t>
      </w:r>
    </w:p>
    <w:p w:rsidR="003764F1" w:rsidRPr="007A6EBD" w:rsidRDefault="003764F1" w:rsidP="003764F1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</w:p>
    <w:p w:rsidR="003764F1" w:rsidRPr="007A6EBD" w:rsidRDefault="003764F1" w:rsidP="003764F1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7A6EBD">
        <w:rPr>
          <w:rFonts w:ascii="Arial" w:hAnsi="Arial" w:cs="Arial"/>
          <w:i/>
          <w:color w:val="000000"/>
          <w:sz w:val="18"/>
          <w:szCs w:val="20"/>
        </w:rPr>
        <w:t>KPMG is a global network of professional firms providing Audit, Tax and Advisory services. We operate in 15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7A6EBD">
        <w:rPr>
          <w:rFonts w:ascii="Arial" w:hAnsi="Arial" w:cs="Arial"/>
          <w:i/>
          <w:color w:val="000000"/>
          <w:sz w:val="18"/>
          <w:szCs w:val="20"/>
        </w:rPr>
        <w:t xml:space="preserve"> countries and have 1</w:t>
      </w:r>
      <w:r>
        <w:rPr>
          <w:rFonts w:ascii="Arial" w:hAnsi="Arial" w:cs="Arial"/>
          <w:i/>
          <w:color w:val="000000"/>
          <w:sz w:val="18"/>
          <w:szCs w:val="20"/>
        </w:rPr>
        <w:t>45</w:t>
      </w:r>
      <w:r w:rsidRPr="007A6EBD">
        <w:rPr>
          <w:rFonts w:ascii="Arial" w:hAnsi="Arial" w:cs="Arial"/>
          <w:i/>
          <w:color w:val="000000"/>
          <w:sz w:val="18"/>
          <w:szCs w:val="20"/>
        </w:rPr>
        <w:t>,000 people working in member firms around the world. The independent member firms of the KPMG network are affiliated with KPMG International Cooperative (“KPMG International”), a Swiss entity. Each KPMG firm is a legally distinct and separate entity and describes itself as such.</w:t>
      </w:r>
    </w:p>
    <w:p w:rsidR="00866626" w:rsidRPr="007A6EBD" w:rsidRDefault="00866626" w:rsidP="007A6EBD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</w:p>
    <w:sectPr w:rsidR="00866626" w:rsidRPr="007A6EBD" w:rsidSect="008C57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1F" w:rsidRDefault="0058521F" w:rsidP="0083372E">
      <w:pPr>
        <w:spacing w:after="0" w:line="240" w:lineRule="auto"/>
      </w:pPr>
      <w:r>
        <w:separator/>
      </w:r>
    </w:p>
  </w:endnote>
  <w:endnote w:type="continuationSeparator" w:id="0">
    <w:p w:rsidR="0058521F" w:rsidRDefault="0058521F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3" w:rsidRDefault="008F7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F7543" w:rsidRDefault="00BC35F5">
        <w:pPr>
          <w:pStyle w:val="Footer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8F7543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CE037B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8F7543" w:rsidRDefault="008F7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3" w:rsidRDefault="008F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1F" w:rsidRDefault="0058521F" w:rsidP="0083372E">
      <w:pPr>
        <w:spacing w:after="0" w:line="240" w:lineRule="auto"/>
      </w:pPr>
      <w:r>
        <w:separator/>
      </w:r>
    </w:p>
  </w:footnote>
  <w:footnote w:type="continuationSeparator" w:id="0">
    <w:p w:rsidR="0058521F" w:rsidRDefault="0058521F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3" w:rsidRDefault="008F7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3" w:rsidRDefault="008F7543">
    <w:pPr>
      <w:pStyle w:val="Header"/>
    </w:pPr>
    <w:r w:rsidRPr="004D4D32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37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3595370</wp:posOffset>
              </wp:positionH>
              <wp:positionV relativeFrom="paragraph">
                <wp:posOffset>-57785</wp:posOffset>
              </wp:positionV>
              <wp:extent cx="2660650" cy="712470"/>
              <wp:effectExtent l="4445" t="0" r="190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43" w:rsidRPr="00455AD3" w:rsidRDefault="008F7543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PRESS RELEASE </w:t>
                          </w:r>
                        </w:p>
                        <w:p w:rsidR="008F7543" w:rsidRPr="005A2015" w:rsidRDefault="008F7543" w:rsidP="000D2F9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 xml:space="preserve">KPMG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IN THE CZECH REPUBLIC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1pt;margin-top:-4.55pt;width:209.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8Y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" filled="f" stroked="f">
              <v:textbox>
                <w:txbxContent>
                  <w:p w:rsidR="008F7543" w:rsidRPr="00455AD3" w:rsidRDefault="008F7543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PRESS RELEASE </w:t>
                    </w:r>
                  </w:p>
                  <w:p w:rsidR="008F7543" w:rsidRPr="005A2015" w:rsidRDefault="008F7543" w:rsidP="000D2F9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 xml:space="preserve">KPMG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IN THE CZECH REPUBLIC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3" w:rsidRDefault="008F7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840C3"/>
    <w:rsid w:val="000D0E8D"/>
    <w:rsid w:val="000D0F91"/>
    <w:rsid w:val="000D2F95"/>
    <w:rsid w:val="000F5EDE"/>
    <w:rsid w:val="00112BF2"/>
    <w:rsid w:val="00115B2B"/>
    <w:rsid w:val="001433C4"/>
    <w:rsid w:val="001848C2"/>
    <w:rsid w:val="00193A96"/>
    <w:rsid w:val="00197A6B"/>
    <w:rsid w:val="001B7757"/>
    <w:rsid w:val="001C15D2"/>
    <w:rsid w:val="001C2DE9"/>
    <w:rsid w:val="001D25FC"/>
    <w:rsid w:val="00210AD8"/>
    <w:rsid w:val="002336C8"/>
    <w:rsid w:val="00245084"/>
    <w:rsid w:val="00247A5A"/>
    <w:rsid w:val="002C4337"/>
    <w:rsid w:val="00307E29"/>
    <w:rsid w:val="00331F9E"/>
    <w:rsid w:val="00350031"/>
    <w:rsid w:val="003764F1"/>
    <w:rsid w:val="003925D1"/>
    <w:rsid w:val="003955F5"/>
    <w:rsid w:val="003B10ED"/>
    <w:rsid w:val="003B273C"/>
    <w:rsid w:val="003C729F"/>
    <w:rsid w:val="003D25C3"/>
    <w:rsid w:val="0042783B"/>
    <w:rsid w:val="004322E9"/>
    <w:rsid w:val="00442D66"/>
    <w:rsid w:val="00443C75"/>
    <w:rsid w:val="0044698A"/>
    <w:rsid w:val="004479A0"/>
    <w:rsid w:val="00455AD3"/>
    <w:rsid w:val="004A25FF"/>
    <w:rsid w:val="004A5C80"/>
    <w:rsid w:val="004D4D32"/>
    <w:rsid w:val="005131CC"/>
    <w:rsid w:val="00513ED3"/>
    <w:rsid w:val="0051456F"/>
    <w:rsid w:val="00531539"/>
    <w:rsid w:val="0054537C"/>
    <w:rsid w:val="00555674"/>
    <w:rsid w:val="00574927"/>
    <w:rsid w:val="00582FCF"/>
    <w:rsid w:val="0058521F"/>
    <w:rsid w:val="005A2015"/>
    <w:rsid w:val="005C0684"/>
    <w:rsid w:val="005C7FD5"/>
    <w:rsid w:val="00613857"/>
    <w:rsid w:val="00622F5A"/>
    <w:rsid w:val="00647B06"/>
    <w:rsid w:val="006765C3"/>
    <w:rsid w:val="00684852"/>
    <w:rsid w:val="0068630A"/>
    <w:rsid w:val="006907AA"/>
    <w:rsid w:val="006C0C52"/>
    <w:rsid w:val="006E373A"/>
    <w:rsid w:val="007063DA"/>
    <w:rsid w:val="00712204"/>
    <w:rsid w:val="007163E3"/>
    <w:rsid w:val="00717680"/>
    <w:rsid w:val="00736278"/>
    <w:rsid w:val="007501B3"/>
    <w:rsid w:val="00750D37"/>
    <w:rsid w:val="0076132D"/>
    <w:rsid w:val="00780FAD"/>
    <w:rsid w:val="007A6EBD"/>
    <w:rsid w:val="007F65EB"/>
    <w:rsid w:val="008265D0"/>
    <w:rsid w:val="0083055E"/>
    <w:rsid w:val="00832E64"/>
    <w:rsid w:val="0083372E"/>
    <w:rsid w:val="00866626"/>
    <w:rsid w:val="008A0D9A"/>
    <w:rsid w:val="008C570D"/>
    <w:rsid w:val="008F4C63"/>
    <w:rsid w:val="008F58F7"/>
    <w:rsid w:val="008F7543"/>
    <w:rsid w:val="00913302"/>
    <w:rsid w:val="00933E7C"/>
    <w:rsid w:val="00935547"/>
    <w:rsid w:val="0097386C"/>
    <w:rsid w:val="00986DBE"/>
    <w:rsid w:val="009A7251"/>
    <w:rsid w:val="009D38E7"/>
    <w:rsid w:val="009E4EE8"/>
    <w:rsid w:val="00A134A9"/>
    <w:rsid w:val="00A23B6F"/>
    <w:rsid w:val="00A71CF8"/>
    <w:rsid w:val="00AA5326"/>
    <w:rsid w:val="00AB32F6"/>
    <w:rsid w:val="00AB4C9E"/>
    <w:rsid w:val="00AF4D4A"/>
    <w:rsid w:val="00B05081"/>
    <w:rsid w:val="00B548F6"/>
    <w:rsid w:val="00B574EB"/>
    <w:rsid w:val="00B94878"/>
    <w:rsid w:val="00BC35F5"/>
    <w:rsid w:val="00BC5698"/>
    <w:rsid w:val="00C11ABB"/>
    <w:rsid w:val="00C1494D"/>
    <w:rsid w:val="00C43289"/>
    <w:rsid w:val="00C719A2"/>
    <w:rsid w:val="00C931C5"/>
    <w:rsid w:val="00C97D4B"/>
    <w:rsid w:val="00CA1DFF"/>
    <w:rsid w:val="00CA6872"/>
    <w:rsid w:val="00CC3207"/>
    <w:rsid w:val="00CE037B"/>
    <w:rsid w:val="00CE05AF"/>
    <w:rsid w:val="00CE1B7F"/>
    <w:rsid w:val="00CE1D29"/>
    <w:rsid w:val="00CF1298"/>
    <w:rsid w:val="00CF22D0"/>
    <w:rsid w:val="00D45E0C"/>
    <w:rsid w:val="00D8588D"/>
    <w:rsid w:val="00D87051"/>
    <w:rsid w:val="00DA5D3B"/>
    <w:rsid w:val="00DC3166"/>
    <w:rsid w:val="00DD0CE8"/>
    <w:rsid w:val="00DE5FB8"/>
    <w:rsid w:val="00E25569"/>
    <w:rsid w:val="00E33ECB"/>
    <w:rsid w:val="00E42ECF"/>
    <w:rsid w:val="00E77DE0"/>
    <w:rsid w:val="00EB7CA9"/>
    <w:rsid w:val="00EC6F85"/>
    <w:rsid w:val="00F05123"/>
    <w:rsid w:val="00F24EBE"/>
    <w:rsid w:val="00F3700D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2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2E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Heading1Char">
    <w:name w:val="Heading 1 Char"/>
    <w:basedOn w:val="DefaultParagraphFont"/>
    <w:link w:val="Heading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al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link">
    <w:name w:val="Hyperlink"/>
    <w:basedOn w:val="DefaultParagraphFont"/>
    <w:rsid w:val="00193A96"/>
    <w:rPr>
      <w:color w:val="0000FF"/>
      <w:u w:val="single"/>
    </w:rPr>
  </w:style>
  <w:style w:type="table" w:styleId="TableGrid">
    <w:name w:val="Table Grid"/>
    <w:basedOn w:val="TableNormal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cs-CZ"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cs-CZ" w:eastAsia="hi-IN" w:bidi="hi-IN"/>
    </w:rPr>
  </w:style>
  <w:style w:type="character" w:styleId="CommentReference">
    <w:name w:val="annotation reference"/>
    <w:basedOn w:val="DefaultParagraphFont"/>
    <w:rsid w:val="00193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al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</w:rPr>
  </w:style>
  <w:style w:type="paragraph" w:customStyle="1" w:styleId="Contactname">
    <w:name w:val="_Contact name"/>
    <w:basedOn w:val="Normal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</w:rPr>
  </w:style>
  <w:style w:type="paragraph" w:customStyle="1" w:styleId="Contactsectorname">
    <w:name w:val="_Contact sector name"/>
    <w:basedOn w:val="Normal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</w:rPr>
  </w:style>
  <w:style w:type="paragraph" w:customStyle="1" w:styleId="Contacttelephone">
    <w:name w:val="_Contact telephone"/>
    <w:basedOn w:val="Normal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</w:rPr>
  </w:style>
  <w:style w:type="paragraph" w:customStyle="1" w:styleId="Contactemail">
    <w:name w:val="_Contact email"/>
    <w:basedOn w:val="Normal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</w:rPr>
  </w:style>
  <w:style w:type="character" w:customStyle="1" w:styleId="Contactbold">
    <w:name w:val="_Contact bold"/>
    <w:basedOn w:val="DefaultParagraphFont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6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684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2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2E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Heading1Char">
    <w:name w:val="Heading 1 Char"/>
    <w:basedOn w:val="DefaultParagraphFont"/>
    <w:link w:val="Heading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al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link">
    <w:name w:val="Hyperlink"/>
    <w:basedOn w:val="DefaultParagraphFont"/>
    <w:rsid w:val="00193A96"/>
    <w:rPr>
      <w:color w:val="0000FF"/>
      <w:u w:val="single"/>
    </w:rPr>
  </w:style>
  <w:style w:type="table" w:styleId="TableGrid">
    <w:name w:val="Table Grid"/>
    <w:basedOn w:val="TableNormal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cs-CZ"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cs-CZ" w:eastAsia="hi-IN" w:bidi="hi-IN"/>
    </w:rPr>
  </w:style>
  <w:style w:type="character" w:styleId="CommentReference">
    <w:name w:val="annotation reference"/>
    <w:basedOn w:val="DefaultParagraphFont"/>
    <w:rsid w:val="00193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al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</w:rPr>
  </w:style>
  <w:style w:type="paragraph" w:customStyle="1" w:styleId="Contactname">
    <w:name w:val="_Contact name"/>
    <w:basedOn w:val="Normal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</w:rPr>
  </w:style>
  <w:style w:type="paragraph" w:customStyle="1" w:styleId="Contactsectorname">
    <w:name w:val="_Contact sector name"/>
    <w:basedOn w:val="Normal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</w:rPr>
  </w:style>
  <w:style w:type="paragraph" w:customStyle="1" w:styleId="Contacttelephone">
    <w:name w:val="_Contact telephone"/>
    <w:basedOn w:val="Normal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</w:rPr>
  </w:style>
  <w:style w:type="paragraph" w:customStyle="1" w:styleId="Contactemail">
    <w:name w:val="_Contact email"/>
    <w:basedOn w:val="Normal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</w:rPr>
  </w:style>
  <w:style w:type="character" w:customStyle="1" w:styleId="Contactbold">
    <w:name w:val="_Contact bold"/>
    <w:basedOn w:val="DefaultParagraphFont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68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684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tivepr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cie.neubergova@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pmg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onecna@kpmg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Vrbova</cp:lastModifiedBy>
  <cp:revision>2</cp:revision>
  <cp:lastPrinted>2012-01-11T11:43:00Z</cp:lastPrinted>
  <dcterms:created xsi:type="dcterms:W3CDTF">2012-09-20T09:37:00Z</dcterms:created>
  <dcterms:modified xsi:type="dcterms:W3CDTF">2012-09-20T09:37:00Z</dcterms:modified>
</cp:coreProperties>
</file>